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D9D" w:rsidRDefault="00EB1D9D" w:rsidP="00AC7B7E">
      <w:pPr>
        <w:spacing w:line="360" w:lineRule="auto"/>
        <w:jc w:val="both"/>
        <w:rPr>
          <w:rFonts w:ascii="Arial" w:hAnsi="Arial"/>
          <w:rtl/>
        </w:rPr>
      </w:pPr>
      <w:bookmarkStart w:id="0" w:name="_GoBack"/>
      <w:bookmarkEnd w:id="0"/>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7"/>
        <w:gridCol w:w="55"/>
      </w:tblGrid>
      <w:tr w:rsidR="00C50277" w:rsidTr="00301B1C">
        <w:trPr>
          <w:gridBefore w:val="1"/>
          <w:gridAfter w:val="1"/>
          <w:wBefore w:w="28" w:type="dxa"/>
          <w:wAfter w:w="55" w:type="dxa"/>
        </w:trPr>
        <w:tc>
          <w:tcPr>
            <w:tcW w:w="8719" w:type="dxa"/>
            <w:gridSpan w:val="2"/>
          </w:tcPr>
          <w:p w:rsidR="00163279" w:rsidRPr="00545DC7" w:rsidRDefault="00C50277" w:rsidP="00D0223F">
            <w:pPr>
              <w:spacing w:line="360" w:lineRule="auto"/>
              <w:jc w:val="both"/>
              <w:rPr>
                <w:rFonts w:cs="David"/>
                <w:b/>
                <w:bCs/>
                <w:rtl/>
              </w:rPr>
            </w:pPr>
            <w:r w:rsidRPr="00545DC7">
              <w:rPr>
                <w:rFonts w:cs="David" w:hint="cs"/>
                <w:b/>
                <w:bCs/>
                <w:rtl/>
              </w:rPr>
              <w:t xml:space="preserve">בפני כב' </w:t>
            </w:r>
            <w:r w:rsidR="00D0223F" w:rsidRPr="00545DC7">
              <w:rPr>
                <w:rFonts w:cs="David" w:hint="cs"/>
                <w:b/>
                <w:bCs/>
                <w:rtl/>
              </w:rPr>
              <w:t>השופטת</w:t>
            </w:r>
            <w:r w:rsidR="00551ECB" w:rsidRPr="00545DC7">
              <w:rPr>
                <w:rFonts w:cs="David" w:hint="cs"/>
                <w:b/>
                <w:bCs/>
                <w:rtl/>
              </w:rPr>
              <w:t xml:space="preserve"> עפרה גיא</w:t>
            </w:r>
            <w:r w:rsidRPr="00545DC7">
              <w:rPr>
                <w:rStyle w:val="TimesNewRomanTimesNewRoman"/>
                <w:sz w:val="24"/>
                <w:szCs w:val="24"/>
                <w:rtl/>
              </w:rPr>
              <w:t xml:space="preserve"> </w:t>
            </w:r>
          </w:p>
        </w:tc>
      </w:tr>
      <w:tr w:rsidR="00EB1D9D" w:rsidTr="005D47FD">
        <w:tc>
          <w:tcPr>
            <w:tcW w:w="2880" w:type="dxa"/>
            <w:gridSpan w:val="2"/>
          </w:tcPr>
          <w:p w:rsidR="00EB1D9D" w:rsidRPr="00545DC7" w:rsidRDefault="00E679BB" w:rsidP="00F54277">
            <w:pPr>
              <w:jc w:val="left"/>
              <w:rPr>
                <w:rFonts w:cs="David"/>
                <w:b/>
                <w:bCs/>
                <w:rtl/>
              </w:rPr>
            </w:pPr>
            <w:r w:rsidRPr="00545DC7">
              <w:rPr>
                <w:rFonts w:cs="David" w:hint="cs"/>
                <w:b/>
                <w:bCs/>
                <w:rtl/>
              </w:rPr>
              <w:t>ה</w:t>
            </w:r>
            <w:sdt>
              <w:sdtPr>
                <w:rPr>
                  <w:rtl/>
                </w:rPr>
                <w:alias w:val="1264"/>
                <w:tag w:val="1264"/>
                <w:id w:val="-1680648096"/>
                <w:text w:multiLine="1"/>
              </w:sdtPr>
              <w:sdtEndPr/>
              <w:sdtContent>
                <w:r w:rsidR="00301B1C">
                  <w:rPr>
                    <w:rFonts w:cs="David"/>
                    <w:b/>
                    <w:bCs/>
                    <w:rtl/>
                  </w:rPr>
                  <w:t>מבקש</w:t>
                </w:r>
                <w:r w:rsidR="00301B1C">
                  <w:rPr>
                    <w:rFonts w:cs="David" w:hint="cs"/>
                    <w:b/>
                    <w:bCs/>
                    <w:rtl/>
                  </w:rPr>
                  <w:t>ת</w:t>
                </w:r>
              </w:sdtContent>
            </w:sdt>
          </w:p>
        </w:tc>
        <w:tc>
          <w:tcPr>
            <w:tcW w:w="5922" w:type="dxa"/>
            <w:gridSpan w:val="2"/>
          </w:tcPr>
          <w:p w:rsidR="00C8613B" w:rsidRPr="00545DC7" w:rsidRDefault="00D06A68" w:rsidP="00E40983">
            <w:pPr>
              <w:jc w:val="left"/>
              <w:rPr>
                <w:rFonts w:cs="David"/>
                <w:b/>
                <w:bCs/>
                <w:rtl/>
              </w:rPr>
            </w:pPr>
            <w:sdt>
              <w:sdtPr>
                <w:rPr>
                  <w:rtl/>
                </w:rPr>
                <w:alias w:val="825"/>
                <w:tag w:val="825"/>
                <w:id w:val="1711229334"/>
                <w:text w:multiLine="1"/>
              </w:sdtPr>
              <w:sdtEndPr/>
              <w:sdtContent>
                <w:r w:rsidR="00E40983">
                  <w:rPr>
                    <w:rFonts w:cs="David" w:hint="cs"/>
                    <w:b/>
                    <w:bCs/>
                    <w:rtl/>
                  </w:rPr>
                  <w:t>ל. ר</w:t>
                </w:r>
              </w:sdtContent>
            </w:sdt>
            <w:r w:rsidR="008957EA" w:rsidRPr="00545DC7">
              <w:rPr>
                <w:rFonts w:cs="David"/>
                <w:b/>
                <w:bCs/>
                <w:rtl/>
              </w:rPr>
              <w:t xml:space="preserve"> </w:t>
            </w:r>
          </w:p>
          <w:p w:rsidR="00EB1D9D" w:rsidRPr="00545DC7" w:rsidRDefault="00EB1D9D">
            <w:pPr>
              <w:jc w:val="left"/>
              <w:rPr>
                <w:rFonts w:cs="David"/>
                <w:b/>
                <w:bCs/>
                <w:rtl/>
              </w:rPr>
            </w:pPr>
          </w:p>
        </w:tc>
      </w:tr>
      <w:tr w:rsidR="00EB1D9D" w:rsidTr="00C50277">
        <w:tc>
          <w:tcPr>
            <w:tcW w:w="8802" w:type="dxa"/>
            <w:gridSpan w:val="4"/>
          </w:tcPr>
          <w:p w:rsidR="00EB1D9D" w:rsidRDefault="00EB1D9D">
            <w:pPr>
              <w:jc w:val="both"/>
              <w:rPr>
                <w:rFonts w:ascii="Arial" w:hAnsi="Arial" w:cs="David"/>
                <w:b/>
                <w:bCs/>
                <w:sz w:val="26"/>
                <w:szCs w:val="26"/>
                <w:rtl/>
              </w:rPr>
            </w:pPr>
          </w:p>
          <w:p w:rsidR="00EB1D9D" w:rsidRDefault="00E679BB">
            <w:pPr>
              <w:jc w:val="center"/>
              <w:rPr>
                <w:rFonts w:ascii="Arial" w:hAnsi="Arial" w:cs="David"/>
                <w:b/>
                <w:bCs/>
                <w:sz w:val="26"/>
                <w:szCs w:val="26"/>
                <w:rtl/>
              </w:rPr>
            </w:pPr>
            <w:r>
              <w:rPr>
                <w:rFonts w:ascii="Arial" w:hAnsi="Arial" w:cs="David"/>
                <w:b/>
                <w:bCs/>
                <w:sz w:val="26"/>
                <w:szCs w:val="26"/>
                <w:rtl/>
              </w:rPr>
              <w:t>נגד</w:t>
            </w:r>
          </w:p>
          <w:p w:rsidR="00EB1D9D" w:rsidRDefault="00EB1D9D">
            <w:pPr>
              <w:jc w:val="center"/>
              <w:rPr>
                <w:rFonts w:ascii="Arial" w:hAnsi="Arial" w:cs="David"/>
                <w:b/>
                <w:bCs/>
                <w:sz w:val="26"/>
                <w:szCs w:val="26"/>
              </w:rPr>
            </w:pPr>
          </w:p>
        </w:tc>
      </w:tr>
      <w:tr w:rsidR="00EB1D9D" w:rsidTr="00301B1C">
        <w:tc>
          <w:tcPr>
            <w:tcW w:w="2880" w:type="dxa"/>
            <w:gridSpan w:val="2"/>
          </w:tcPr>
          <w:p w:rsidR="00E40983" w:rsidRDefault="00E40983">
            <w:pPr>
              <w:ind w:left="26"/>
              <w:jc w:val="left"/>
              <w:rPr>
                <w:rFonts w:cs="David"/>
                <w:b/>
                <w:bCs/>
                <w:rtl/>
              </w:rPr>
            </w:pPr>
          </w:p>
          <w:p w:rsidR="00EB1D9D" w:rsidRPr="00545DC7" w:rsidRDefault="00E679BB">
            <w:pPr>
              <w:ind w:left="26"/>
              <w:jc w:val="left"/>
              <w:rPr>
                <w:rFonts w:cs="David"/>
                <w:b/>
                <w:bCs/>
                <w:rtl/>
              </w:rPr>
            </w:pPr>
            <w:r w:rsidRPr="00545DC7">
              <w:rPr>
                <w:rFonts w:cs="David" w:hint="cs"/>
                <w:b/>
                <w:bCs/>
                <w:rtl/>
              </w:rPr>
              <w:t>ה</w:t>
            </w:r>
            <w:sdt>
              <w:sdtPr>
                <w:rPr>
                  <w:rtl/>
                </w:rPr>
                <w:alias w:val="1265"/>
                <w:tag w:val="1265"/>
                <w:id w:val="-1443756295"/>
                <w:text w:multiLine="1"/>
              </w:sdtPr>
              <w:sdtEndPr/>
              <w:sdtContent>
                <w:r w:rsidR="00301B1C">
                  <w:rPr>
                    <w:rFonts w:cs="David"/>
                    <w:b/>
                    <w:bCs/>
                    <w:rtl/>
                  </w:rPr>
                  <w:t>משיב</w:t>
                </w:r>
              </w:sdtContent>
            </w:sdt>
          </w:p>
        </w:tc>
        <w:tc>
          <w:tcPr>
            <w:tcW w:w="5922" w:type="dxa"/>
            <w:gridSpan w:val="2"/>
          </w:tcPr>
          <w:p w:rsidR="00EB1D9D" w:rsidRPr="00545DC7" w:rsidRDefault="00D06A68" w:rsidP="00E40983">
            <w:pPr>
              <w:jc w:val="left"/>
              <w:rPr>
                <w:rFonts w:cs="David"/>
                <w:b/>
                <w:bCs/>
                <w:rtl/>
              </w:rPr>
            </w:pPr>
            <w:sdt>
              <w:sdtPr>
                <w:rPr>
                  <w:rtl/>
                </w:rPr>
                <w:alias w:val="1266"/>
                <w:tag w:val="1266"/>
                <w:id w:val="-1464808018"/>
                <w:text w:multiLine="1"/>
              </w:sdtPr>
              <w:sdtEndPr/>
              <w:sdtContent>
                <w:r w:rsidR="00545DC7">
                  <w:rPr>
                    <w:rFonts w:cs="David"/>
                    <w:b/>
                    <w:bCs/>
                    <w:rtl/>
                  </w:rPr>
                  <w:t>ג</w:t>
                </w:r>
                <w:r w:rsidR="00E40983">
                  <w:rPr>
                    <w:rFonts w:cs="David" w:hint="cs"/>
                    <w:b/>
                    <w:bCs/>
                    <w:rtl/>
                  </w:rPr>
                  <w:t>.</w:t>
                </w:r>
                <w:r w:rsidR="00545DC7">
                  <w:rPr>
                    <w:rFonts w:cs="David"/>
                    <w:b/>
                    <w:bCs/>
                    <w:rtl/>
                  </w:rPr>
                  <w:t xml:space="preserve"> ק</w:t>
                </w:r>
                <w:r w:rsidR="00E40983">
                  <w:rPr>
                    <w:rFonts w:hint="cs"/>
                    <w:rtl/>
                  </w:rPr>
                  <w:t>.</w:t>
                </w:r>
              </w:sdtContent>
            </w:sdt>
          </w:p>
        </w:tc>
      </w:tr>
    </w:tbl>
    <w:p w:rsidR="00AC7B7E" w:rsidRDefault="00AC7B7E">
      <w:pPr>
        <w:spacing w:line="360" w:lineRule="auto"/>
        <w:jc w:val="both"/>
        <w:rPr>
          <w:sz w:val="6"/>
          <w:szCs w:val="6"/>
          <w:rtl/>
        </w:rPr>
      </w:pPr>
      <w:r>
        <w:rPr>
          <w:sz w:val="6"/>
          <w:szCs w:val="6"/>
          <w:rtl/>
        </w:rPr>
        <w:t>&lt;#2#&gt;</w:t>
      </w:r>
    </w:p>
    <w:p w:rsidR="00E40983" w:rsidRDefault="00E40983">
      <w:pPr>
        <w:pStyle w:val="12"/>
        <w:rPr>
          <w:rtl/>
        </w:rPr>
      </w:pPr>
    </w:p>
    <w:p w:rsidR="00AC7B7E" w:rsidRDefault="00AC7B7E">
      <w:pPr>
        <w:pStyle w:val="12"/>
        <w:rPr>
          <w:rtl/>
        </w:rPr>
      </w:pPr>
      <w:r>
        <w:rPr>
          <w:rFonts w:hint="cs"/>
          <w:rtl/>
        </w:rPr>
        <w:t>נוכחים:</w:t>
      </w:r>
    </w:p>
    <w:p w:rsidR="00AC7B7E" w:rsidRDefault="00301B1C">
      <w:pPr>
        <w:pStyle w:val="12"/>
        <w:rPr>
          <w:b w:val="0"/>
          <w:bCs w:val="0"/>
          <w:u w:val="none"/>
          <w:rtl/>
        </w:rPr>
      </w:pPr>
      <w:r>
        <w:rPr>
          <w:rFonts w:hint="cs"/>
          <w:b w:val="0"/>
          <w:bCs w:val="0"/>
          <w:u w:val="none"/>
          <w:rtl/>
        </w:rPr>
        <w:t xml:space="preserve">המבקשת ובאת כוחה </w:t>
      </w:r>
      <w:r>
        <w:rPr>
          <w:b w:val="0"/>
          <w:bCs w:val="0"/>
          <w:u w:val="none"/>
          <w:rtl/>
        </w:rPr>
        <w:t>–</w:t>
      </w:r>
      <w:r>
        <w:rPr>
          <w:rFonts w:hint="cs"/>
          <w:b w:val="0"/>
          <w:bCs w:val="0"/>
          <w:u w:val="none"/>
          <w:rtl/>
        </w:rPr>
        <w:t xml:space="preserve"> עו"ד דוריס מור</w:t>
      </w:r>
    </w:p>
    <w:p w:rsidR="00301B1C" w:rsidRDefault="00301B1C">
      <w:pPr>
        <w:pStyle w:val="12"/>
        <w:rPr>
          <w:b w:val="0"/>
          <w:bCs w:val="0"/>
          <w:u w:val="none"/>
          <w:rtl/>
        </w:rPr>
      </w:pPr>
      <w:r>
        <w:rPr>
          <w:rFonts w:hint="cs"/>
          <w:b w:val="0"/>
          <w:bCs w:val="0"/>
          <w:u w:val="none"/>
          <w:rtl/>
        </w:rPr>
        <w:t xml:space="preserve">המשיב </w:t>
      </w:r>
    </w:p>
    <w:p w:rsidR="00301B1C" w:rsidRDefault="00301B1C" w:rsidP="00E40983">
      <w:pPr>
        <w:pStyle w:val="12"/>
        <w:rPr>
          <w:b w:val="0"/>
          <w:bCs w:val="0"/>
          <w:u w:val="none"/>
          <w:rtl/>
        </w:rPr>
      </w:pPr>
      <w:r>
        <w:rPr>
          <w:rFonts w:hint="cs"/>
          <w:b w:val="0"/>
          <w:bCs w:val="0"/>
          <w:u w:val="none"/>
          <w:rtl/>
        </w:rPr>
        <w:t xml:space="preserve">מתורגמן </w:t>
      </w:r>
      <w:r w:rsidR="00E40983">
        <w:rPr>
          <w:rFonts w:hint="cs"/>
          <w:b w:val="0"/>
          <w:bCs w:val="0"/>
          <w:u w:val="none"/>
          <w:rtl/>
        </w:rPr>
        <w:t xml:space="preserve">לשפה הרוסית </w:t>
      </w:r>
    </w:p>
    <w:p w:rsidR="00AC7B7E" w:rsidRDefault="00AC7B7E">
      <w:pPr>
        <w:pStyle w:val="12"/>
        <w:rPr>
          <w:b w:val="0"/>
          <w:bCs w:val="0"/>
          <w:u w:val="none"/>
          <w:rtl/>
        </w:rPr>
      </w:pPr>
    </w:p>
    <w:p w:rsidR="00E43E87" w:rsidRDefault="00E43E87" w:rsidP="003B2F1B">
      <w:pPr>
        <w:spacing w:line="360" w:lineRule="auto"/>
        <w:jc w:val="both"/>
        <w:rPr>
          <w:sz w:val="6"/>
          <w:szCs w:val="6"/>
          <w:rtl/>
        </w:rPr>
      </w:pPr>
      <w:r>
        <w:rPr>
          <w:sz w:val="6"/>
          <w:szCs w:val="6"/>
          <w:rtl/>
        </w:rPr>
        <w:t>&lt;#5#&gt;</w:t>
      </w:r>
    </w:p>
    <w:p w:rsidR="00E43E87" w:rsidRDefault="00E43E87">
      <w:pPr>
        <w:spacing w:line="360" w:lineRule="auto"/>
        <w:jc w:val="center"/>
        <w:rPr>
          <w:rFonts w:ascii="Arial" w:hAnsi="Arial"/>
          <w:b/>
          <w:bCs/>
          <w:sz w:val="28"/>
          <w:szCs w:val="28"/>
          <w:u w:val="single"/>
          <w:rtl/>
        </w:rPr>
      </w:pPr>
      <w:r>
        <w:rPr>
          <w:rFonts w:ascii="Arial" w:hAnsi="Arial"/>
          <w:b/>
          <w:bCs/>
          <w:sz w:val="28"/>
          <w:szCs w:val="28"/>
          <w:u w:val="single"/>
          <w:rtl/>
        </w:rPr>
        <w:t>החלטה</w:t>
      </w:r>
    </w:p>
    <w:p w:rsidR="00E43E87" w:rsidRDefault="00E43E87" w:rsidP="00E40983">
      <w:pPr>
        <w:spacing w:line="360" w:lineRule="auto"/>
        <w:rPr>
          <w:rFonts w:ascii="Arial" w:hAnsi="Arial"/>
          <w:b/>
          <w:bCs/>
          <w:sz w:val="28"/>
          <w:szCs w:val="28"/>
          <w:u w:val="single"/>
          <w:rtl/>
        </w:rPr>
      </w:pPr>
    </w:p>
    <w:p w:rsidR="00E43E87" w:rsidRDefault="00E43E87">
      <w:pPr>
        <w:spacing w:line="360" w:lineRule="auto"/>
        <w:jc w:val="both"/>
        <w:rPr>
          <w:rtl/>
        </w:rPr>
      </w:pPr>
      <w:r>
        <w:rPr>
          <w:rFonts w:hint="cs"/>
          <w:rtl/>
        </w:rPr>
        <w:t xml:space="preserve">התיק היה קבוע לדיון בפני להיום בבקשה למתן צו הרחקה, צו לפיקוח אלקטרוני. </w:t>
      </w:r>
    </w:p>
    <w:p w:rsidR="00E43E87" w:rsidRDefault="00E43E87">
      <w:pPr>
        <w:spacing w:line="360" w:lineRule="auto"/>
        <w:jc w:val="both"/>
        <w:rPr>
          <w:rtl/>
        </w:rPr>
      </w:pPr>
    </w:p>
    <w:p w:rsidR="00E43E87" w:rsidRDefault="00E43E87" w:rsidP="00E43E87">
      <w:pPr>
        <w:pStyle w:val="ac"/>
        <w:numPr>
          <w:ilvl w:val="0"/>
          <w:numId w:val="18"/>
        </w:numPr>
        <w:spacing w:line="360" w:lineRule="auto"/>
        <w:jc w:val="both"/>
      </w:pPr>
      <w:r>
        <w:rPr>
          <w:rFonts w:hint="cs"/>
          <w:rtl/>
        </w:rPr>
        <w:t>צו הרחקה ראשון בעניינם של הצדדים ניתן ביום 3.9.2024 בתיק ה"ט 7076-09-24 על ידי כב' השופטת חני שירה. דיון נוסף בעניינם של הצדדים התקיים בפני לאחר שהתיק הועבר לבית משפט זה ביום 15.9.2024 אז הוסכם שהצו שניתן על ידי כב' השופטת יוותר על כנו למשך 3 חודשים מיום מתן הצו, דהיינו עד ליום 3.12.2024.</w:t>
      </w:r>
    </w:p>
    <w:p w:rsidR="00F54277" w:rsidRDefault="00F54277" w:rsidP="00E43E87">
      <w:pPr>
        <w:pStyle w:val="ac"/>
        <w:spacing w:line="360" w:lineRule="auto"/>
        <w:jc w:val="both"/>
        <w:rPr>
          <w:rtl/>
        </w:rPr>
      </w:pPr>
    </w:p>
    <w:p w:rsidR="00E43E87" w:rsidRDefault="00E43E87" w:rsidP="00E43E87">
      <w:pPr>
        <w:pStyle w:val="ac"/>
        <w:spacing w:line="360" w:lineRule="auto"/>
        <w:jc w:val="both"/>
        <w:rPr>
          <w:rtl/>
        </w:rPr>
      </w:pPr>
      <w:r>
        <w:rPr>
          <w:rFonts w:hint="cs"/>
          <w:rtl/>
        </w:rPr>
        <w:t>למען הסר ספק</w:t>
      </w:r>
      <w:r w:rsidR="00F54277">
        <w:rPr>
          <w:rFonts w:hint="cs"/>
          <w:rtl/>
        </w:rPr>
        <w:t>,</w:t>
      </w:r>
      <w:r>
        <w:rPr>
          <w:rFonts w:hint="cs"/>
          <w:rtl/>
        </w:rPr>
        <w:t xml:space="preserve"> במסגרת הצו נאסר על המשיב ליצור קשר עם המבקשת או עם הקטין בכל דרך. </w:t>
      </w:r>
    </w:p>
    <w:p w:rsidR="00E40983" w:rsidRDefault="00E40983" w:rsidP="00E43E87">
      <w:pPr>
        <w:pStyle w:val="ac"/>
        <w:spacing w:line="360" w:lineRule="auto"/>
        <w:jc w:val="both"/>
        <w:rPr>
          <w:rtl/>
        </w:rPr>
      </w:pPr>
    </w:p>
    <w:p w:rsidR="00E43E87" w:rsidRDefault="00E43E87" w:rsidP="0059046C">
      <w:pPr>
        <w:pStyle w:val="ac"/>
        <w:numPr>
          <w:ilvl w:val="0"/>
          <w:numId w:val="18"/>
        </w:numPr>
        <w:spacing w:line="360" w:lineRule="auto"/>
        <w:jc w:val="both"/>
      </w:pPr>
      <w:r>
        <w:rPr>
          <w:rFonts w:hint="cs"/>
          <w:rtl/>
        </w:rPr>
        <w:t xml:space="preserve">המבקשת שהייתה בקשר עם המשיב וחיה עימו כ </w:t>
      </w:r>
      <w:r>
        <w:rPr>
          <w:rtl/>
        </w:rPr>
        <w:t>–</w:t>
      </w:r>
      <w:r>
        <w:rPr>
          <w:rFonts w:hint="cs"/>
          <w:rtl/>
        </w:rPr>
        <w:t xml:space="preserve"> 9 שנים, נמצאת במ</w:t>
      </w:r>
      <w:r w:rsidR="0059046C">
        <w:rPr>
          <w:rFonts w:hint="cs"/>
          <w:rtl/>
        </w:rPr>
        <w:t xml:space="preserve">קלט לנשים מוכות מיום 9.1.2024.  </w:t>
      </w:r>
    </w:p>
    <w:p w:rsidR="00E40983" w:rsidRDefault="00E40983" w:rsidP="00E40983">
      <w:pPr>
        <w:pStyle w:val="ac"/>
        <w:spacing w:line="360" w:lineRule="auto"/>
        <w:jc w:val="both"/>
      </w:pPr>
    </w:p>
    <w:p w:rsidR="0059046C" w:rsidRDefault="0059046C" w:rsidP="0059046C">
      <w:pPr>
        <w:pStyle w:val="ac"/>
        <w:numPr>
          <w:ilvl w:val="0"/>
          <w:numId w:val="18"/>
        </w:numPr>
        <w:spacing w:line="360" w:lineRule="auto"/>
        <w:jc w:val="both"/>
      </w:pPr>
      <w:r>
        <w:rPr>
          <w:rFonts w:hint="cs"/>
          <w:rtl/>
        </w:rPr>
        <w:t xml:space="preserve">במסגרת הליך נפרד שמתנהל בין הצדדים בנוגע לקטין כבן 7,  הקטין מסרב להיפגש עם אביו אף לאחר שחודש הקשר בינו לבין האב במרכז הקשר. זאת ועוד, מדיווח מרכז הקשר עלו דיווחים קשים על תפקודו  המתדרדר של הקטין, כגון אי שליטה בצרכים, קושי להירדם בלילות ושחזור חוויות אלימות  מהחיים המשותפים של ההורים. עוד התברר שהאב מסר לקטין שקית מחוץ למרכז הקשר בניגוד לכללי המרכז אשר העצימה את  חרדתו של הקטין והציפה את אירועי העבר. משכך בדיווח מיום 8.11.2024 ציינה העו"ס שעל אף שהקטין זקוק </w:t>
      </w:r>
      <w:r>
        <w:rPr>
          <w:rFonts w:hint="cs"/>
          <w:rtl/>
        </w:rPr>
        <w:lastRenderedPageBreak/>
        <w:t>לקשר מטיב עם שני הוריו, לצורך גיבוש זהות תקינה, במקרה הזה קטין אינו בשל לקשר עם האב וכל אזכור הקשר מעורר בו חרדה והשלכות מתוך חוויותיו.</w:t>
      </w:r>
    </w:p>
    <w:p w:rsidR="009E0078" w:rsidRDefault="009E0078" w:rsidP="009E0078">
      <w:pPr>
        <w:spacing w:line="360" w:lineRule="auto"/>
        <w:ind w:left="360"/>
        <w:jc w:val="both"/>
      </w:pPr>
    </w:p>
    <w:p w:rsidR="0059046C" w:rsidRDefault="0059046C" w:rsidP="009E0078">
      <w:pPr>
        <w:pStyle w:val="ac"/>
        <w:numPr>
          <w:ilvl w:val="0"/>
          <w:numId w:val="18"/>
        </w:numPr>
        <w:spacing w:line="360" w:lineRule="auto"/>
        <w:jc w:val="both"/>
      </w:pPr>
      <w:r>
        <w:rPr>
          <w:rFonts w:hint="cs"/>
          <w:rtl/>
        </w:rPr>
        <w:t>מדיווח נוסף שהוגש לתיק ביום 5.12 הוגשו המלצות בעניין הקטין וזאת לאחר שעבר אבחון נו</w:t>
      </w:r>
      <w:r w:rsidR="009E0078">
        <w:rPr>
          <w:rFonts w:hint="cs"/>
          <w:rtl/>
        </w:rPr>
        <w:t>י</w:t>
      </w:r>
      <w:r>
        <w:rPr>
          <w:rFonts w:hint="cs"/>
          <w:rtl/>
        </w:rPr>
        <w:t>רולוגי ופסיכיאטרי שם הסתבר שהקטין מבטא תסמינים בולטים של חרדה ופוסט טראומה ותסמינים של עוררות,  ח</w:t>
      </w:r>
      <w:r w:rsidR="00E40983">
        <w:rPr>
          <w:rFonts w:hint="cs"/>
          <w:rtl/>
        </w:rPr>
        <w:t>ו</w:t>
      </w:r>
      <w:r w:rsidR="00F54277">
        <w:rPr>
          <w:rFonts w:hint="cs"/>
          <w:rtl/>
        </w:rPr>
        <w:t>דרנות והימנעות. ב</w:t>
      </w:r>
      <w:r>
        <w:rPr>
          <w:rFonts w:hint="cs"/>
          <w:rtl/>
        </w:rPr>
        <w:t>דיווח זה הוגשו המלצות וצוין שהקטין נמצא בראשית הליך שיקומי ארוך. עוד  ציינה העו"ס שבנוגע לחידוש הקשר עם האב התרשמה שהקטין בשלב זה לא בשל לכך ואזכור הנושא בפניו עלול להוות טריגר ל</w:t>
      </w:r>
      <w:r w:rsidR="009E0078">
        <w:rPr>
          <w:rFonts w:hint="cs"/>
          <w:rtl/>
        </w:rPr>
        <w:t xml:space="preserve">רגרסיה. </w:t>
      </w:r>
    </w:p>
    <w:p w:rsidR="009E0078" w:rsidRPr="009E0078" w:rsidRDefault="009E0078" w:rsidP="009E0078">
      <w:pPr>
        <w:pStyle w:val="ac"/>
        <w:rPr>
          <w:rtl/>
        </w:rPr>
      </w:pPr>
    </w:p>
    <w:p w:rsidR="009E0078" w:rsidRDefault="009E0078" w:rsidP="009E0078">
      <w:pPr>
        <w:pStyle w:val="ac"/>
        <w:numPr>
          <w:ilvl w:val="0"/>
          <w:numId w:val="18"/>
        </w:numPr>
        <w:spacing w:line="360" w:lineRule="auto"/>
        <w:jc w:val="both"/>
      </w:pPr>
      <w:r>
        <w:rPr>
          <w:rFonts w:hint="cs"/>
          <w:rtl/>
        </w:rPr>
        <w:t xml:space="preserve">בדיון שהתקיים בפני ביום 9.12.2024 נחקרה העו"ס  וחזרה על עמדתה לפיה מצבו של הקטין רגיש ושברירי, מושפע מסיבות רבות. עוד ציינה העו"ס שהקשר בין האב לקטין במרכז הקשר הופסק בגלל  מספר סיבות, בין היתר ההתדרדרות במצב הקטין והצורך לבצע הערכה וגם סביב אירוע חריג שהאב הביא בושם.  עוד ציינה העו"ס שלילד יש תיאורים מחוויות האלימות מצד האב. </w:t>
      </w:r>
    </w:p>
    <w:p w:rsidR="009E0078" w:rsidRDefault="009E0078" w:rsidP="009E0078">
      <w:pPr>
        <w:pStyle w:val="ac"/>
        <w:rPr>
          <w:rtl/>
        </w:rPr>
      </w:pPr>
    </w:p>
    <w:p w:rsidR="009E0078" w:rsidRDefault="009E0078" w:rsidP="009E0078">
      <w:pPr>
        <w:pStyle w:val="ac"/>
        <w:numPr>
          <w:ilvl w:val="0"/>
          <w:numId w:val="18"/>
        </w:numPr>
        <w:spacing w:line="360" w:lineRule="auto"/>
        <w:jc w:val="both"/>
      </w:pPr>
      <w:r>
        <w:rPr>
          <w:rFonts w:hint="cs"/>
          <w:rtl/>
        </w:rPr>
        <w:t xml:space="preserve">היום התקיים בפני דיון נוסף כאשר האשה עתרה לצו הרחקה נוסף לאחר שהצו הקודם הסתיים ביום 3.12.2024. ביום 9.12.2024 התקיים דיון נוסף </w:t>
      </w:r>
      <w:r w:rsidR="00F54277">
        <w:rPr>
          <w:rFonts w:hint="cs"/>
          <w:rtl/>
        </w:rPr>
        <w:t xml:space="preserve">בעניינם של הצדדים </w:t>
      </w:r>
      <w:r>
        <w:rPr>
          <w:rFonts w:hint="cs"/>
          <w:rtl/>
        </w:rPr>
        <w:t>אז הוסבר לאב שאין מקום להתקרב לאשה ולקטין ובמיוחד כאשר</w:t>
      </w:r>
      <w:r w:rsidR="00F54277">
        <w:rPr>
          <w:rFonts w:hint="cs"/>
          <w:rtl/>
        </w:rPr>
        <w:t xml:space="preserve"> אלו נמצאים במקלט. אומנם המבקשת</w:t>
      </w:r>
      <w:r>
        <w:rPr>
          <w:rFonts w:hint="cs"/>
          <w:rtl/>
        </w:rPr>
        <w:t xml:space="preserve"> לא עתרה באו</w:t>
      </w:r>
      <w:r w:rsidR="00F54277">
        <w:rPr>
          <w:rFonts w:hint="cs"/>
          <w:rtl/>
        </w:rPr>
        <w:t>תו מועד לצו הרחקה אולם כאמור המשיב</w:t>
      </w:r>
      <w:r>
        <w:rPr>
          <w:rFonts w:hint="cs"/>
          <w:rtl/>
        </w:rPr>
        <w:t xml:space="preserve"> ידע שאסור לו להתקרב לאם ולקטין. </w:t>
      </w:r>
    </w:p>
    <w:p w:rsidR="009E0078" w:rsidRDefault="009E0078" w:rsidP="009E0078">
      <w:pPr>
        <w:pStyle w:val="ac"/>
        <w:rPr>
          <w:rtl/>
        </w:rPr>
      </w:pPr>
    </w:p>
    <w:p w:rsidR="009E0078" w:rsidRDefault="00F54277" w:rsidP="00F54277">
      <w:pPr>
        <w:pStyle w:val="ac"/>
        <w:numPr>
          <w:ilvl w:val="0"/>
          <w:numId w:val="18"/>
        </w:numPr>
        <w:spacing w:line="360" w:lineRule="auto"/>
        <w:jc w:val="both"/>
      </w:pPr>
      <w:r>
        <w:rPr>
          <w:rFonts w:hint="cs"/>
          <w:rtl/>
        </w:rPr>
        <w:t xml:space="preserve">היום התברר שבתום הדיון האחרון שהתקיים, </w:t>
      </w:r>
      <w:r w:rsidR="009E0078">
        <w:rPr>
          <w:rFonts w:hint="cs"/>
          <w:rtl/>
        </w:rPr>
        <w:t>האב רדף אחרי האם ובאת כוחה לרכבם בחנייה ושוב הוסבר לו שנאסר עליו להתקרב לאם.</w:t>
      </w:r>
    </w:p>
    <w:p w:rsidR="009E0078" w:rsidRDefault="009E0078" w:rsidP="009E0078">
      <w:pPr>
        <w:pStyle w:val="ac"/>
        <w:rPr>
          <w:rtl/>
        </w:rPr>
      </w:pPr>
    </w:p>
    <w:p w:rsidR="009E0078" w:rsidRDefault="009E0078" w:rsidP="009E0078">
      <w:pPr>
        <w:pStyle w:val="ac"/>
        <w:numPr>
          <w:ilvl w:val="0"/>
          <w:numId w:val="18"/>
        </w:numPr>
        <w:spacing w:line="360" w:lineRule="auto"/>
        <w:jc w:val="both"/>
      </w:pPr>
      <w:r>
        <w:rPr>
          <w:rFonts w:hint="cs"/>
          <w:rtl/>
        </w:rPr>
        <w:t>על אף האמור ביום 22.12.2024 הגיע האב למ</w:t>
      </w:r>
      <w:r w:rsidR="00F54277">
        <w:rPr>
          <w:rFonts w:hint="cs"/>
          <w:rtl/>
        </w:rPr>
        <w:t>קום קרוב למקלט</w:t>
      </w:r>
      <w:r>
        <w:rPr>
          <w:rFonts w:hint="cs"/>
          <w:rtl/>
        </w:rPr>
        <w:t xml:space="preserve"> בו נמצאת האם עם הקטין ולטענתה איים עליה. </w:t>
      </w:r>
    </w:p>
    <w:p w:rsidR="009E0078" w:rsidRDefault="009E0078" w:rsidP="009E0078">
      <w:pPr>
        <w:pStyle w:val="ac"/>
        <w:rPr>
          <w:rtl/>
        </w:rPr>
      </w:pPr>
    </w:p>
    <w:p w:rsidR="009E0078" w:rsidRDefault="009E0078" w:rsidP="009E0078">
      <w:pPr>
        <w:pStyle w:val="ac"/>
        <w:numPr>
          <w:ilvl w:val="0"/>
          <w:numId w:val="18"/>
        </w:numPr>
        <w:spacing w:line="360" w:lineRule="auto"/>
        <w:jc w:val="both"/>
      </w:pPr>
      <w:r>
        <w:rPr>
          <w:rFonts w:hint="cs"/>
          <w:rtl/>
        </w:rPr>
        <w:t>האב לא הכחיש כי פגש את האם. לטענתו הוא עבר להתגורר ב</w:t>
      </w:r>
      <w:r w:rsidR="008320CC">
        <w:rPr>
          <w:rFonts w:hint="cs"/>
          <w:rtl/>
        </w:rPr>
        <w:t xml:space="preserve">עיר בה נמצא המקלט אליה עבר לפני כחודש אולם לגישתו פגש במקרה את האשה ליד הסופר. </w:t>
      </w:r>
    </w:p>
    <w:p w:rsidR="008320CC" w:rsidRDefault="008320CC" w:rsidP="008320CC">
      <w:pPr>
        <w:pStyle w:val="ac"/>
        <w:rPr>
          <w:rtl/>
        </w:rPr>
      </w:pPr>
    </w:p>
    <w:p w:rsidR="008320CC" w:rsidRDefault="008320CC" w:rsidP="009E0078">
      <w:pPr>
        <w:pStyle w:val="ac"/>
        <w:numPr>
          <w:ilvl w:val="0"/>
          <w:numId w:val="18"/>
        </w:numPr>
        <w:spacing w:line="360" w:lineRule="auto"/>
        <w:jc w:val="both"/>
      </w:pPr>
      <w:r>
        <w:rPr>
          <w:rFonts w:hint="cs"/>
          <w:rtl/>
        </w:rPr>
        <w:t xml:space="preserve">במסגרת הדיון הסכים המשיב שיינתן כנגדו צו הרחקה האוסר עליו להתקרב למבקשת ולקטין למשך 3 חודשים ומשכך צו ניתן על ידי היום במעמד הדיון עד ליום 25.3.2025, אלא שהמבקשת עומדת גם על צו הרחקה בפיקוח אלקטרוני. </w:t>
      </w:r>
    </w:p>
    <w:p w:rsidR="008320CC" w:rsidRDefault="008320CC" w:rsidP="008320CC">
      <w:pPr>
        <w:pStyle w:val="ac"/>
        <w:rPr>
          <w:rtl/>
        </w:rPr>
      </w:pPr>
    </w:p>
    <w:p w:rsidR="00E40983" w:rsidRPr="00F54277" w:rsidRDefault="008320CC" w:rsidP="00F54277">
      <w:pPr>
        <w:pStyle w:val="ac"/>
        <w:numPr>
          <w:ilvl w:val="0"/>
          <w:numId w:val="18"/>
        </w:numPr>
        <w:spacing w:line="360" w:lineRule="auto"/>
        <w:jc w:val="both"/>
      </w:pPr>
      <w:r>
        <w:rPr>
          <w:rFonts w:hint="cs"/>
          <w:rtl/>
        </w:rPr>
        <w:t xml:space="preserve">המשיב מתנגד למתן </w:t>
      </w:r>
      <w:r w:rsidR="00F54277">
        <w:rPr>
          <w:rFonts w:hint="cs"/>
          <w:rtl/>
        </w:rPr>
        <w:t>צו פיקוח אלקטרוני וטוען כי די בהרחקתו</w:t>
      </w:r>
      <w:r>
        <w:rPr>
          <w:rFonts w:hint="cs"/>
          <w:rtl/>
        </w:rPr>
        <w:t xml:space="preserve"> מהמבקשת ומהקטין.</w:t>
      </w:r>
    </w:p>
    <w:p w:rsidR="008320CC" w:rsidRPr="00F54277" w:rsidRDefault="008320CC" w:rsidP="009E0078">
      <w:pPr>
        <w:pStyle w:val="ac"/>
        <w:numPr>
          <w:ilvl w:val="0"/>
          <w:numId w:val="18"/>
        </w:numPr>
        <w:spacing w:line="360" w:lineRule="auto"/>
        <w:jc w:val="both"/>
        <w:rPr>
          <w:b/>
          <w:bCs/>
          <w:u w:val="single"/>
        </w:rPr>
      </w:pPr>
      <w:r w:rsidRPr="00F54277">
        <w:rPr>
          <w:rFonts w:hint="cs"/>
          <w:b/>
          <w:bCs/>
          <w:u w:val="single"/>
          <w:rtl/>
        </w:rPr>
        <w:lastRenderedPageBreak/>
        <w:t>דיון והכרעה</w:t>
      </w:r>
    </w:p>
    <w:p w:rsidR="008320CC" w:rsidRDefault="008320CC" w:rsidP="008320CC">
      <w:pPr>
        <w:pStyle w:val="ac"/>
        <w:rPr>
          <w:rtl/>
        </w:rPr>
      </w:pPr>
    </w:p>
    <w:p w:rsidR="00F54277" w:rsidRPr="00F54277" w:rsidRDefault="008320CC" w:rsidP="008320CC">
      <w:pPr>
        <w:spacing w:line="360" w:lineRule="auto"/>
        <w:ind w:left="720"/>
        <w:jc w:val="both"/>
        <w:rPr>
          <w:b/>
          <w:bCs/>
          <w:rtl/>
        </w:rPr>
      </w:pPr>
      <w:r>
        <w:rPr>
          <w:rFonts w:hint="cs"/>
          <w:rtl/>
        </w:rPr>
        <w:t>שמעתי את הצדדים  כעת ועיינתי בהוראות  החוק למנ</w:t>
      </w:r>
      <w:r w:rsidR="00F54277">
        <w:rPr>
          <w:rFonts w:hint="cs"/>
          <w:rtl/>
        </w:rPr>
        <w:t>יעת אלימות במשפחה התשנ"א -1991 (להלן: "</w:t>
      </w:r>
      <w:r w:rsidR="00F54277">
        <w:rPr>
          <w:rFonts w:hint="cs"/>
          <w:b/>
          <w:bCs/>
          <w:rtl/>
        </w:rPr>
        <w:t>החוק")</w:t>
      </w:r>
    </w:p>
    <w:p w:rsidR="00F54277" w:rsidRDefault="00F54277" w:rsidP="008320CC">
      <w:pPr>
        <w:spacing w:line="360" w:lineRule="auto"/>
        <w:ind w:left="720"/>
        <w:jc w:val="both"/>
        <w:rPr>
          <w:rtl/>
        </w:rPr>
      </w:pPr>
    </w:p>
    <w:p w:rsidR="00F54277" w:rsidRDefault="008320CC" w:rsidP="00F54277">
      <w:pPr>
        <w:spacing w:line="360" w:lineRule="auto"/>
        <w:ind w:left="720"/>
        <w:jc w:val="both"/>
        <w:rPr>
          <w:rtl/>
        </w:rPr>
      </w:pPr>
      <w:r>
        <w:rPr>
          <w:rFonts w:hint="cs"/>
          <w:rtl/>
        </w:rPr>
        <w:t>בהתאם להוראות סעיף 3 ב(א)</w:t>
      </w:r>
      <w:r w:rsidR="00F54277">
        <w:rPr>
          <w:rFonts w:hint="cs"/>
          <w:rtl/>
        </w:rPr>
        <w:t xml:space="preserve"> לחוק</w:t>
      </w:r>
      <w:r>
        <w:rPr>
          <w:rFonts w:hint="cs"/>
          <w:rtl/>
        </w:rPr>
        <w:t xml:space="preserve">: </w:t>
      </w:r>
    </w:p>
    <w:p w:rsidR="008320CC" w:rsidRDefault="008320CC" w:rsidP="008320CC">
      <w:pPr>
        <w:spacing w:line="360" w:lineRule="auto"/>
        <w:ind w:left="720"/>
        <w:jc w:val="both"/>
        <w:rPr>
          <w:b/>
          <w:bCs/>
          <w:rtl/>
        </w:rPr>
      </w:pPr>
      <w:r>
        <w:rPr>
          <w:rFonts w:hint="cs"/>
          <w:rtl/>
        </w:rPr>
        <w:t>"</w:t>
      </w:r>
      <w:r>
        <w:rPr>
          <w:rFonts w:hint="cs"/>
          <w:b/>
          <w:bCs/>
          <w:rtl/>
        </w:rPr>
        <w:t xml:space="preserve">בצו הגנה לפי סעיף 2 (א)(1) רשאי בית המשפט לכלול הוראה בדבר שימוש באמצעי פיקוח טכנולוגי אם מתקיים התנאים לפי סעיף 3(ג). צו הגנה כאמור יינתן לאחר שניתנה הסכמתו של בן המשפחה שלהגנתו ניתן הצו לשימוש באמצעי הפיקוח והוא קיבל הסבר על אמצעי הפיקוח ויעילותו באיסוף המידע על אודותיו... " </w:t>
      </w:r>
    </w:p>
    <w:p w:rsidR="00F54277" w:rsidRDefault="00F54277" w:rsidP="00A7280A">
      <w:pPr>
        <w:spacing w:line="360" w:lineRule="auto"/>
        <w:ind w:left="720"/>
        <w:jc w:val="both"/>
        <w:rPr>
          <w:rtl/>
        </w:rPr>
      </w:pPr>
    </w:p>
    <w:p w:rsidR="00F54277" w:rsidRDefault="008320CC" w:rsidP="00A7280A">
      <w:pPr>
        <w:spacing w:line="360" w:lineRule="auto"/>
        <w:ind w:left="720"/>
        <w:jc w:val="both"/>
        <w:rPr>
          <w:rtl/>
        </w:rPr>
      </w:pPr>
      <w:r>
        <w:rPr>
          <w:rFonts w:hint="cs"/>
          <w:rtl/>
        </w:rPr>
        <w:t xml:space="preserve">הוראות </w:t>
      </w:r>
      <w:r w:rsidR="00F93578">
        <w:rPr>
          <w:rFonts w:hint="cs"/>
          <w:rtl/>
        </w:rPr>
        <w:t>ס</w:t>
      </w:r>
      <w:r>
        <w:rPr>
          <w:rFonts w:hint="cs"/>
          <w:rtl/>
        </w:rPr>
        <w:t>עיף 3ב(ג)</w:t>
      </w:r>
      <w:r w:rsidR="00F93578">
        <w:rPr>
          <w:rFonts w:hint="cs"/>
          <w:rtl/>
        </w:rPr>
        <w:t>קובעות כי התנאים למתן צו כאמור הם כאשר :</w:t>
      </w:r>
    </w:p>
    <w:p w:rsidR="00F54277" w:rsidRDefault="00F93578" w:rsidP="00F54277">
      <w:pPr>
        <w:spacing w:line="360" w:lineRule="auto"/>
        <w:ind w:left="720"/>
        <w:jc w:val="both"/>
        <w:rPr>
          <w:b/>
          <w:bCs/>
          <w:rtl/>
        </w:rPr>
      </w:pPr>
      <w:r>
        <w:rPr>
          <w:rFonts w:hint="cs"/>
          <w:rtl/>
        </w:rPr>
        <w:t>"</w:t>
      </w:r>
      <w:r w:rsidR="00F54277" w:rsidRPr="00F54277">
        <w:rPr>
          <w:rFonts w:hint="cs"/>
          <w:b/>
          <w:bCs/>
          <w:rtl/>
        </w:rPr>
        <w:t>1</w:t>
      </w:r>
      <w:r w:rsidRPr="00F54277">
        <w:rPr>
          <w:rFonts w:hint="cs"/>
          <w:b/>
          <w:bCs/>
          <w:rtl/>
        </w:rPr>
        <w:t>.בית</w:t>
      </w:r>
      <w:r>
        <w:rPr>
          <w:rFonts w:hint="cs"/>
          <w:b/>
          <w:bCs/>
          <w:rtl/>
        </w:rPr>
        <w:t xml:space="preserve"> המשפט שוכנע כי שימוש באמצעי פיקוח טכנול</w:t>
      </w:r>
      <w:r w:rsidR="00A7280A">
        <w:rPr>
          <w:rFonts w:hint="cs"/>
          <w:b/>
          <w:bCs/>
          <w:rtl/>
        </w:rPr>
        <w:t>ו</w:t>
      </w:r>
      <w:r>
        <w:rPr>
          <w:rFonts w:hint="cs"/>
          <w:b/>
          <w:bCs/>
          <w:rtl/>
        </w:rPr>
        <w:t xml:space="preserve">גי נדרש, בנסיבות העניין, לשם הגנה על בן משפחה, כאשר יש חשש ממשי להפרה של צו ההגנה או בשל סכנה גבוהה הנשקפת מאדם שכלפיו ניתן או מתבקש הצו, כלפי בן המשפחה שלהגנתו ניתן ומתבקש הצו. </w:t>
      </w:r>
    </w:p>
    <w:p w:rsidR="009E0078" w:rsidRDefault="00F93578" w:rsidP="00A7280A">
      <w:pPr>
        <w:spacing w:line="360" w:lineRule="auto"/>
        <w:ind w:left="720"/>
        <w:jc w:val="both"/>
        <w:rPr>
          <w:b/>
          <w:bCs/>
          <w:rtl/>
        </w:rPr>
      </w:pPr>
      <w:r>
        <w:rPr>
          <w:rFonts w:hint="cs"/>
          <w:b/>
          <w:bCs/>
          <w:rtl/>
        </w:rPr>
        <w:t>2. האדם שכלפיו מתבקש צו  פיקוח טכ</w:t>
      </w:r>
      <w:r w:rsidR="00A7280A">
        <w:rPr>
          <w:rFonts w:hint="cs"/>
          <w:b/>
          <w:bCs/>
          <w:rtl/>
        </w:rPr>
        <w:t>נולוגי</w:t>
      </w:r>
      <w:r>
        <w:rPr>
          <w:rFonts w:hint="cs"/>
          <w:b/>
          <w:bCs/>
          <w:rtl/>
        </w:rPr>
        <w:t xml:space="preserve"> הורשע בעבר בעבירת אלימות או בעבירה שמפאת מהותה, חומרתה ונסיבותיה, יש הצדקה להטלת הפיקוח והוגש נגדו כתב אישום בעבירות כאמור, או שהופר צו הגנה קודם שניתן כלפיו..." </w:t>
      </w:r>
    </w:p>
    <w:p w:rsidR="00F93578" w:rsidRPr="00F93578" w:rsidRDefault="00F93578" w:rsidP="008320CC">
      <w:pPr>
        <w:spacing w:line="360" w:lineRule="auto"/>
        <w:ind w:left="720"/>
        <w:jc w:val="both"/>
        <w:rPr>
          <w:rtl/>
        </w:rPr>
      </w:pPr>
    </w:p>
    <w:p w:rsidR="009E0078" w:rsidRDefault="00F93578" w:rsidP="00A7280A">
      <w:pPr>
        <w:pStyle w:val="ac"/>
        <w:spacing w:line="360" w:lineRule="auto"/>
        <w:jc w:val="both"/>
        <w:rPr>
          <w:rtl/>
        </w:rPr>
      </w:pPr>
      <w:r>
        <w:rPr>
          <w:rFonts w:hint="cs"/>
          <w:rtl/>
        </w:rPr>
        <w:t>עוד נקבע בסעיף 3 ב(ד) לחוק כי על בית המשפט לשקול את הפגיעה בפרטיותו ובחופש התנועה של האדם שכלפיו ניתן  הצו או מתבקש הצו, אל מול הסכנה הנשקפת לשלומו של בן משפחה שלהגנתו ניתן או מתבקש הצו והפגיעה האפשרית בו ובשגרת  חייו אם לא יינתן צו ולא ניתן להשיג את מטרת השימוש באמצעי פיקוח  טכ</w:t>
      </w:r>
      <w:r w:rsidR="00A7280A">
        <w:rPr>
          <w:rFonts w:hint="cs"/>
          <w:rtl/>
        </w:rPr>
        <w:t>נולוגי</w:t>
      </w:r>
      <w:r>
        <w:rPr>
          <w:rFonts w:hint="cs"/>
          <w:rtl/>
        </w:rPr>
        <w:t xml:space="preserve"> בדרך אחרת שפגיעתו פחותה. </w:t>
      </w:r>
    </w:p>
    <w:p w:rsidR="00F93578" w:rsidRDefault="00F93578" w:rsidP="0059046C">
      <w:pPr>
        <w:spacing w:line="360" w:lineRule="auto"/>
        <w:jc w:val="both"/>
        <w:rPr>
          <w:rtl/>
        </w:rPr>
      </w:pPr>
    </w:p>
    <w:p w:rsidR="00F93578" w:rsidRDefault="00F93578" w:rsidP="00F93578">
      <w:pPr>
        <w:pStyle w:val="ac"/>
        <w:numPr>
          <w:ilvl w:val="0"/>
          <w:numId w:val="18"/>
        </w:numPr>
        <w:spacing w:line="360" w:lineRule="auto"/>
        <w:jc w:val="both"/>
      </w:pPr>
      <w:r>
        <w:rPr>
          <w:rFonts w:hint="cs"/>
          <w:rtl/>
        </w:rPr>
        <w:t>בעניין הנדון אומנם המבקשת אינה עומדת בתנאי הסעיף שכן נכון למועד המפגש האחרון בין המבקשת למשיב ביום 22.12.2024 ל</w:t>
      </w:r>
      <w:r w:rsidR="00654241">
        <w:rPr>
          <w:rFonts w:hint="cs"/>
          <w:rtl/>
        </w:rPr>
        <w:t>א היה צו הרחקה בתוקף. יחד עם זאת הסבריו של המשיב שהובהר לו מפורשות שאינו יכול להתקרב למבקשת ולקטין ואינו יכול להעביר לקטין דברים, לנוכחות שלו בסמוך למקום מגוריה ש</w:t>
      </w:r>
      <w:r w:rsidR="00F54277">
        <w:rPr>
          <w:rFonts w:hint="cs"/>
          <w:rtl/>
        </w:rPr>
        <w:t>ל המבקשת במקלט לנשים מוכות, אינם</w:t>
      </w:r>
      <w:r w:rsidR="00654241">
        <w:rPr>
          <w:rFonts w:hint="cs"/>
          <w:rtl/>
        </w:rPr>
        <w:t xml:space="preserve"> סביר</w:t>
      </w:r>
      <w:r w:rsidR="00F54277">
        <w:rPr>
          <w:rFonts w:hint="cs"/>
          <w:rtl/>
        </w:rPr>
        <w:t>ים</w:t>
      </w:r>
      <w:r w:rsidR="00654241">
        <w:rPr>
          <w:rFonts w:hint="cs"/>
          <w:rtl/>
        </w:rPr>
        <w:t xml:space="preserve"> בעיני. אני מתקשה לראות כיצד המשיב בחר לעבור בתחילת החודש דווקא לעיר בו מתגוררת המבקשת, מכל הערים בארץ, אם לא ידע היכן היא גרה. ובהעדר הסבר מניח את הדעת לכך שפגש אותה בעיר חדשה שמתגוררים בה  למעלה מ </w:t>
      </w:r>
      <w:r w:rsidR="00654241">
        <w:rPr>
          <w:rtl/>
        </w:rPr>
        <w:t>–</w:t>
      </w:r>
      <w:r w:rsidR="00654241">
        <w:rPr>
          <w:rFonts w:hint="cs"/>
          <w:rtl/>
        </w:rPr>
        <w:t xml:space="preserve"> 200,000 איש, קשה לי לקבל </w:t>
      </w:r>
      <w:r w:rsidR="00654241">
        <w:rPr>
          <w:rFonts w:hint="cs"/>
          <w:rtl/>
        </w:rPr>
        <w:lastRenderedPageBreak/>
        <w:t>את ההסבר שלו לפיו פגש במבקשת באופן אקראי. משכך, אין לי אלא לקבל את עמדת המבקשת לפיה המשיב עקב אחריה למקלט לנשים מוכות.</w:t>
      </w:r>
    </w:p>
    <w:p w:rsidR="00654241" w:rsidRDefault="00654241" w:rsidP="00654241">
      <w:pPr>
        <w:spacing w:line="360" w:lineRule="auto"/>
        <w:ind w:left="360"/>
        <w:jc w:val="both"/>
      </w:pPr>
    </w:p>
    <w:p w:rsidR="00E43E87" w:rsidRDefault="00654241" w:rsidP="00F54277">
      <w:pPr>
        <w:pStyle w:val="ac"/>
        <w:numPr>
          <w:ilvl w:val="0"/>
          <w:numId w:val="18"/>
        </w:numPr>
        <w:spacing w:line="360" w:lineRule="auto"/>
        <w:jc w:val="both"/>
      </w:pPr>
      <w:r>
        <w:rPr>
          <w:rFonts w:hint="cs"/>
          <w:rtl/>
        </w:rPr>
        <w:t xml:space="preserve">בהתאם להוראות  סעיף 3ב(ה) </w:t>
      </w:r>
      <w:r w:rsidR="00F54277">
        <w:rPr>
          <w:rFonts w:hint="cs"/>
          <w:rtl/>
        </w:rPr>
        <w:t xml:space="preserve">לחוק </w:t>
      </w:r>
      <w:r>
        <w:rPr>
          <w:rFonts w:hint="cs"/>
          <w:rtl/>
        </w:rPr>
        <w:t>רשאי בית המשפט ליתן צו הגנה  בתנאי פיקוח טכנולוגי מנימוקים מיוחדים שיירשמו גם אם לא התקיים אחד או יותר מהתנאים בסעיף (ג)(2)(3).</w:t>
      </w:r>
    </w:p>
    <w:p w:rsidR="00F54277" w:rsidRDefault="00F54277" w:rsidP="00F54277">
      <w:pPr>
        <w:pStyle w:val="ac"/>
        <w:spacing w:line="360" w:lineRule="auto"/>
        <w:jc w:val="both"/>
        <w:rPr>
          <w:rtl/>
        </w:rPr>
      </w:pPr>
    </w:p>
    <w:p w:rsidR="00654241" w:rsidRDefault="00654241" w:rsidP="00F54277">
      <w:pPr>
        <w:pStyle w:val="ac"/>
        <w:spacing w:line="360" w:lineRule="auto"/>
        <w:jc w:val="both"/>
        <w:rPr>
          <w:rtl/>
        </w:rPr>
      </w:pPr>
      <w:r>
        <w:rPr>
          <w:rFonts w:hint="cs"/>
          <w:rtl/>
        </w:rPr>
        <w:t xml:space="preserve">בעניין הנדון התרשמתי שהתקיימו התנאים המיוחדים שיירשמו. לקחתי בחשבון את נוכחותו החריגה של המשיב בעיר מקום מגורי המבקשת. עוד לקחתי בחשבון את חרדתו העמוקה של הקטין לאור טענותיו על אלימות מצד המשיב. בנוסף, לא ניתן להתעלם מהקושי שנוצר לאחר שהמשיב חשף את מקום מגוריה של המבקשת ובמיוחד לאור צורכי הקטין ששולב רק לאחרונה במסלול של כיתה קטנה בחינוך המיוחד ולאור חשיפת מקום המגורים, </w:t>
      </w:r>
      <w:r w:rsidR="004245E9">
        <w:rPr>
          <w:rFonts w:hint="cs"/>
          <w:rtl/>
        </w:rPr>
        <w:t xml:space="preserve">המבקשת תיאלץ לעבור למקום מגורים אחר. </w:t>
      </w:r>
    </w:p>
    <w:p w:rsidR="004245E9" w:rsidRDefault="004245E9" w:rsidP="00F54277">
      <w:pPr>
        <w:spacing w:line="360" w:lineRule="auto"/>
        <w:jc w:val="both"/>
        <w:rPr>
          <w:rtl/>
        </w:rPr>
      </w:pPr>
    </w:p>
    <w:p w:rsidR="00F54277" w:rsidRDefault="004245E9" w:rsidP="00F54277">
      <w:pPr>
        <w:pStyle w:val="ac"/>
        <w:numPr>
          <w:ilvl w:val="0"/>
          <w:numId w:val="18"/>
        </w:numPr>
        <w:spacing w:line="360" w:lineRule="auto"/>
        <w:jc w:val="both"/>
      </w:pPr>
      <w:r>
        <w:rPr>
          <w:rFonts w:hint="cs"/>
          <w:rtl/>
        </w:rPr>
        <w:t xml:space="preserve">בנסיבות אלו אני סבורה כי התקיימו הטעמים המיוחדים המצדיקים כאמור מתן צו הגנה בתנאי פיקוח טכנולוגי, נוכח חוות הדעת שהוגשו בתיק, המעקב של המשיב אחרי המבקשת, העובדה שאינו מבין שאסור לו להתקרב למבקשת ולקטין, חרדתו העמוקה של הקטין והצורך של הקטין לשנות את אורחות חייו ככל שצו כאמור לא יינתן ולאור מסוכנותו של המשיב כנגד המבקשת והקטין כפי שעולה מהתנהגותו ומהדיווחים שהוגשו על ידי העו"ס,  מרכז הקשר, והמקלט. </w:t>
      </w:r>
      <w:r w:rsidR="00205AF1">
        <w:rPr>
          <w:rFonts w:hint="cs"/>
          <w:rtl/>
        </w:rPr>
        <w:t xml:space="preserve"> </w:t>
      </w:r>
    </w:p>
    <w:p w:rsidR="00F54277" w:rsidRDefault="00F54277" w:rsidP="00F54277">
      <w:pPr>
        <w:pStyle w:val="ac"/>
        <w:spacing w:line="360" w:lineRule="auto"/>
        <w:jc w:val="both"/>
        <w:rPr>
          <w:rtl/>
        </w:rPr>
      </w:pPr>
    </w:p>
    <w:p w:rsidR="004245E9" w:rsidRDefault="00205AF1" w:rsidP="00F54277">
      <w:pPr>
        <w:pStyle w:val="ac"/>
        <w:spacing w:line="360" w:lineRule="auto"/>
        <w:jc w:val="both"/>
      </w:pPr>
      <w:r>
        <w:rPr>
          <w:rFonts w:hint="cs"/>
          <w:rtl/>
        </w:rPr>
        <w:t>עוד לקחתי בחשבון את העובדה שבהתאם לנהלי המקלט ושעה שהמשיב עבר להתגורר באותה עיר בה מתגוררת המבקשת היא נדרשת לעבור לעיר אחרת.</w:t>
      </w:r>
    </w:p>
    <w:p w:rsidR="004245E9" w:rsidRDefault="004245E9" w:rsidP="00F54277">
      <w:pPr>
        <w:spacing w:line="360" w:lineRule="auto"/>
        <w:ind w:left="360"/>
        <w:jc w:val="both"/>
      </w:pPr>
    </w:p>
    <w:p w:rsidR="004245E9" w:rsidRDefault="004245E9" w:rsidP="00F54277">
      <w:pPr>
        <w:pStyle w:val="ac"/>
        <w:numPr>
          <w:ilvl w:val="0"/>
          <w:numId w:val="18"/>
        </w:numPr>
        <w:spacing w:line="360" w:lineRule="auto"/>
        <w:jc w:val="both"/>
      </w:pPr>
      <w:r>
        <w:rPr>
          <w:rFonts w:hint="cs"/>
          <w:rtl/>
        </w:rPr>
        <w:t>בנסיבות אלו אני סבורה שאין די במתן צו הגנה ויש להורות על צו בתנאי פיקוח טכנולוגי כמפורט לעיל.</w:t>
      </w:r>
    </w:p>
    <w:p w:rsidR="004245E9" w:rsidRDefault="004245E9" w:rsidP="00F54277">
      <w:pPr>
        <w:pStyle w:val="ac"/>
        <w:jc w:val="both"/>
        <w:rPr>
          <w:rtl/>
        </w:rPr>
      </w:pPr>
    </w:p>
    <w:p w:rsidR="004245E9" w:rsidRDefault="004245E9" w:rsidP="00F54277">
      <w:pPr>
        <w:pStyle w:val="ac"/>
        <w:numPr>
          <w:ilvl w:val="0"/>
          <w:numId w:val="18"/>
        </w:numPr>
        <w:spacing w:line="360" w:lineRule="auto"/>
        <w:jc w:val="both"/>
      </w:pPr>
      <w:r>
        <w:rPr>
          <w:rFonts w:hint="cs"/>
          <w:rtl/>
        </w:rPr>
        <w:t>בהתאם להוראת החוק למניעת אלימות במשפחה ניתנה הסכמתה של המבקשת לצו לשימוש באמצעי פיקוח והיא קיבלה הסבר על אמצעי הפיקוח ויעילותו ואיסוף המידע ועדיין מבקשת שיינתן צו כאמור שיסייע לה להמשיך באורחות חייה ובעיקר באורחות חייו של הקטין.</w:t>
      </w:r>
    </w:p>
    <w:p w:rsidR="004245E9" w:rsidRDefault="004245E9" w:rsidP="00F54277">
      <w:pPr>
        <w:pStyle w:val="ac"/>
        <w:jc w:val="both"/>
        <w:rPr>
          <w:rtl/>
        </w:rPr>
      </w:pPr>
    </w:p>
    <w:p w:rsidR="004245E9" w:rsidRDefault="00F54277" w:rsidP="00F54277">
      <w:pPr>
        <w:pStyle w:val="ac"/>
        <w:numPr>
          <w:ilvl w:val="0"/>
          <w:numId w:val="18"/>
        </w:numPr>
        <w:spacing w:line="360" w:lineRule="auto"/>
        <w:jc w:val="both"/>
      </w:pPr>
      <w:r>
        <w:rPr>
          <w:rFonts w:hint="cs"/>
          <w:rtl/>
        </w:rPr>
        <w:t xml:space="preserve">לאור </w:t>
      </w:r>
      <w:r w:rsidR="004245E9">
        <w:rPr>
          <w:rFonts w:hint="cs"/>
          <w:rtl/>
        </w:rPr>
        <w:t>החלטתי מאתמול הוגש בתיק דוח איתור תיקים על פי גורם ממנו עולה כי אין למשיב הליכים פליליים קודמים והליכים היחידים שהתבררו בעניינו הם ההליכים שנפתחו נגדו על ידי המבקשת.</w:t>
      </w:r>
    </w:p>
    <w:p w:rsidR="00A7280A" w:rsidRDefault="00A7280A" w:rsidP="00F54277">
      <w:pPr>
        <w:pStyle w:val="ac"/>
        <w:jc w:val="both"/>
        <w:rPr>
          <w:rtl/>
        </w:rPr>
      </w:pPr>
    </w:p>
    <w:p w:rsidR="00A7280A" w:rsidRDefault="00A7280A" w:rsidP="00F54277">
      <w:pPr>
        <w:pStyle w:val="ac"/>
        <w:numPr>
          <w:ilvl w:val="0"/>
          <w:numId w:val="18"/>
        </w:numPr>
        <w:spacing w:line="360" w:lineRule="auto"/>
        <w:jc w:val="both"/>
      </w:pPr>
      <w:r>
        <w:rPr>
          <w:rFonts w:hint="cs"/>
          <w:rtl/>
        </w:rPr>
        <w:lastRenderedPageBreak/>
        <w:t>בש</w:t>
      </w:r>
      <w:r w:rsidR="00F54277">
        <w:rPr>
          <w:rFonts w:hint="cs"/>
          <w:rtl/>
        </w:rPr>
        <w:t>י</w:t>
      </w:r>
      <w:r>
        <w:rPr>
          <w:rFonts w:hint="cs"/>
          <w:rtl/>
        </w:rPr>
        <w:t>ם ל</w:t>
      </w:r>
      <w:r w:rsidR="00F54277">
        <w:rPr>
          <w:rFonts w:hint="cs"/>
          <w:rtl/>
        </w:rPr>
        <w:t>ב ל</w:t>
      </w:r>
      <w:r>
        <w:rPr>
          <w:rFonts w:hint="cs"/>
          <w:rtl/>
        </w:rPr>
        <w:t>כך שטרם הוצגה בתיק הערכת מסוכנות בעניינו  של מי שכלפיו מבוקש צו הגנה, ובהתאם להוראות סעיף  6 א (א) לחוק, והורא</w:t>
      </w:r>
      <w:r w:rsidR="00F54277">
        <w:rPr>
          <w:rFonts w:hint="cs"/>
          <w:rtl/>
        </w:rPr>
        <w:t>ו</w:t>
      </w:r>
      <w:r>
        <w:rPr>
          <w:rFonts w:hint="cs"/>
          <w:rtl/>
        </w:rPr>
        <w:t>ת ס</w:t>
      </w:r>
      <w:r w:rsidR="00F54277">
        <w:rPr>
          <w:rFonts w:hint="cs"/>
          <w:rtl/>
        </w:rPr>
        <w:t>עיף 6א(ג)לחוק, אני קובעת שהערכת מסוכנות ת</w:t>
      </w:r>
      <w:r>
        <w:rPr>
          <w:rFonts w:hint="cs"/>
          <w:rtl/>
        </w:rPr>
        <w:t xml:space="preserve">וגש </w:t>
      </w:r>
      <w:r w:rsidR="00F54277">
        <w:rPr>
          <w:rFonts w:hint="cs"/>
          <w:rtl/>
        </w:rPr>
        <w:t xml:space="preserve">לתיק </w:t>
      </w:r>
      <w:r>
        <w:rPr>
          <w:rFonts w:hint="cs"/>
          <w:rtl/>
        </w:rPr>
        <w:t>תוך 10 ימים.</w:t>
      </w:r>
    </w:p>
    <w:p w:rsidR="00A7280A" w:rsidRPr="00F54277" w:rsidRDefault="00A7280A" w:rsidP="00F54277">
      <w:pPr>
        <w:pStyle w:val="ac"/>
        <w:jc w:val="both"/>
        <w:rPr>
          <w:rtl/>
        </w:rPr>
      </w:pPr>
    </w:p>
    <w:p w:rsidR="00A7280A" w:rsidRDefault="00A7280A" w:rsidP="00F54277">
      <w:pPr>
        <w:pStyle w:val="ac"/>
        <w:numPr>
          <w:ilvl w:val="0"/>
          <w:numId w:val="18"/>
        </w:numPr>
        <w:spacing w:line="360" w:lineRule="auto"/>
        <w:jc w:val="both"/>
      </w:pPr>
      <w:r>
        <w:rPr>
          <w:rFonts w:hint="cs"/>
          <w:rtl/>
        </w:rPr>
        <w:t>מובהר לצדדים שעליהם להתייצב בפני מעריך מסוכנות בהתאם למועד ולמקום ולאופן שיקבע מעריך מסוכנות והם מחויבי</w:t>
      </w:r>
      <w:r w:rsidR="00F54277">
        <w:rPr>
          <w:rFonts w:hint="cs"/>
          <w:rtl/>
        </w:rPr>
        <w:t>ם לשתף פעולה. בנוסף, מוסבר</w:t>
      </w:r>
      <w:r>
        <w:rPr>
          <w:rFonts w:hint="cs"/>
          <w:rtl/>
        </w:rPr>
        <w:t xml:space="preserve"> למשיב שככל שלא יתייצב או לא ישתף פעולה תקום כנגדו חזקה לפיה נשקפת ממנו סכנה גבוהה לבן המשפחה שלהגנתו מבוקש או ניתן הצו.</w:t>
      </w:r>
    </w:p>
    <w:p w:rsidR="00F60265" w:rsidRPr="00F54277" w:rsidRDefault="00F60265" w:rsidP="00F54277">
      <w:pPr>
        <w:pStyle w:val="ac"/>
        <w:jc w:val="both"/>
        <w:rPr>
          <w:rtl/>
        </w:rPr>
      </w:pPr>
    </w:p>
    <w:p w:rsidR="00F60265" w:rsidRDefault="00F60265" w:rsidP="00F54277">
      <w:pPr>
        <w:pStyle w:val="ac"/>
        <w:numPr>
          <w:ilvl w:val="0"/>
          <w:numId w:val="18"/>
        </w:numPr>
        <w:spacing w:line="360" w:lineRule="auto"/>
        <w:jc w:val="both"/>
      </w:pPr>
      <w:r>
        <w:rPr>
          <w:rFonts w:hint="cs"/>
          <w:rtl/>
        </w:rPr>
        <w:t xml:space="preserve">בשלב זה </w:t>
      </w:r>
      <w:r w:rsidR="00205AF1">
        <w:rPr>
          <w:rFonts w:hint="cs"/>
          <w:rtl/>
        </w:rPr>
        <w:t xml:space="preserve"> ובשים לב לכך שהמשיב הוא זה שעבר לפני כחודש להתגורר בעיר בה נמצא המקלט בו מתגוררת המבקשת מזה כשנה, ולמשמעות מעברו ביחס לקטין שרק לאחרונה שולב במסגרת חינוכית הולמת לאור צרכיו המיוחדים, </w:t>
      </w:r>
      <w:r>
        <w:rPr>
          <w:rFonts w:hint="cs"/>
          <w:rtl/>
        </w:rPr>
        <w:t xml:space="preserve">אני קובעת שטווח האזהרה יהיה </w:t>
      </w:r>
      <w:r w:rsidR="00B02752">
        <w:rPr>
          <w:rFonts w:hint="cs"/>
          <w:rtl/>
        </w:rPr>
        <w:t>15</w:t>
      </w:r>
      <w:r w:rsidR="00205AF1">
        <w:rPr>
          <w:rFonts w:hint="cs"/>
          <w:rtl/>
        </w:rPr>
        <w:t xml:space="preserve"> ק"מ וטווח ההפרה יהיה </w:t>
      </w:r>
      <w:r w:rsidR="00B02752">
        <w:rPr>
          <w:rFonts w:hint="cs"/>
          <w:rtl/>
        </w:rPr>
        <w:t>7.5</w:t>
      </w:r>
      <w:r w:rsidR="00205AF1">
        <w:rPr>
          <w:rFonts w:hint="cs"/>
          <w:rtl/>
        </w:rPr>
        <w:t xml:space="preserve"> ק"מ. בית המשפט מבין את המשמעות שיכול והמשיב ייאלץ לעבור לעיר אחרת אלא שבנסיבות הקיימות</w:t>
      </w:r>
      <w:r w:rsidR="00F54277">
        <w:rPr>
          <w:rFonts w:hint="cs"/>
          <w:rtl/>
        </w:rPr>
        <w:t xml:space="preserve"> מצאתי שחופש התנועה  של המבקשת ו</w:t>
      </w:r>
      <w:r w:rsidR="00205AF1">
        <w:rPr>
          <w:rFonts w:hint="cs"/>
          <w:rtl/>
        </w:rPr>
        <w:t>טובת הקטין גוברים על חופש התנועה של המשיב.</w:t>
      </w:r>
    </w:p>
    <w:p w:rsidR="00F60265" w:rsidRDefault="00F60265" w:rsidP="00F54277">
      <w:pPr>
        <w:pStyle w:val="ac"/>
        <w:jc w:val="both"/>
        <w:rPr>
          <w:rtl/>
        </w:rPr>
      </w:pPr>
    </w:p>
    <w:p w:rsidR="00F60265" w:rsidRDefault="00F60265" w:rsidP="00F54277">
      <w:pPr>
        <w:pStyle w:val="ac"/>
        <w:numPr>
          <w:ilvl w:val="0"/>
          <w:numId w:val="18"/>
        </w:numPr>
        <w:spacing w:line="360" w:lineRule="auto"/>
        <w:jc w:val="both"/>
      </w:pPr>
      <w:r>
        <w:rPr>
          <w:rFonts w:hint="cs"/>
          <w:rtl/>
        </w:rPr>
        <w:t>המזכירות תעביר העתק ההחלטה לעו"ס מחלקת הרווחה לצורך</w:t>
      </w:r>
      <w:r w:rsidR="00F54277">
        <w:rPr>
          <w:rFonts w:hint="cs"/>
          <w:rtl/>
        </w:rPr>
        <w:t xml:space="preserve"> ביצוע בדיקת מסוכנות וכן לשב"ס, </w:t>
      </w:r>
      <w:r>
        <w:rPr>
          <w:rFonts w:hint="cs"/>
          <w:rtl/>
        </w:rPr>
        <w:t xml:space="preserve">יחידת משגב. </w:t>
      </w:r>
    </w:p>
    <w:p w:rsidR="00A7280A" w:rsidRDefault="00A7280A" w:rsidP="00F54277">
      <w:pPr>
        <w:pStyle w:val="ac"/>
        <w:jc w:val="both"/>
        <w:rPr>
          <w:rtl/>
        </w:rPr>
      </w:pPr>
    </w:p>
    <w:p w:rsidR="00A7280A" w:rsidRDefault="00A7280A" w:rsidP="00F54277">
      <w:pPr>
        <w:pStyle w:val="ac"/>
        <w:numPr>
          <w:ilvl w:val="0"/>
          <w:numId w:val="18"/>
        </w:numPr>
        <w:spacing w:line="360" w:lineRule="auto"/>
        <w:jc w:val="both"/>
      </w:pPr>
      <w:r>
        <w:rPr>
          <w:rFonts w:hint="cs"/>
          <w:rtl/>
        </w:rPr>
        <w:t xml:space="preserve">התיק ייקבע לתזכורת פנימית בפני </w:t>
      </w:r>
      <w:r w:rsidR="00F60265">
        <w:rPr>
          <w:rFonts w:hint="cs"/>
          <w:rtl/>
        </w:rPr>
        <w:t>לעוד 10 ימים לצורך מתן החלטה משלימה עם קבלת תוצאת בדיקת המסוכנות.</w:t>
      </w:r>
    </w:p>
    <w:p w:rsidR="00B02752" w:rsidRDefault="00B02752" w:rsidP="00F54277">
      <w:pPr>
        <w:pStyle w:val="ac"/>
        <w:jc w:val="both"/>
        <w:rPr>
          <w:rtl/>
        </w:rPr>
      </w:pPr>
    </w:p>
    <w:p w:rsidR="00B02752" w:rsidRDefault="00B02752" w:rsidP="00F54277">
      <w:pPr>
        <w:pStyle w:val="ac"/>
        <w:numPr>
          <w:ilvl w:val="0"/>
          <w:numId w:val="18"/>
        </w:numPr>
        <w:spacing w:line="360" w:lineRule="auto"/>
        <w:jc w:val="both"/>
        <w:rPr>
          <w:rtl/>
        </w:rPr>
      </w:pPr>
      <w:r>
        <w:rPr>
          <w:rFonts w:hint="cs"/>
          <w:rtl/>
        </w:rPr>
        <w:t>המשיב רשאי ליטול את חפציו מהדירה בה מתגורר היום עד השעה  17:00 ולאחר מכן לא יימצא בטווח שנקבע בהחלטה.</w:t>
      </w:r>
    </w:p>
    <w:p w:rsidR="00F60265" w:rsidRDefault="00F60265" w:rsidP="00F54277">
      <w:pPr>
        <w:spacing w:line="360" w:lineRule="auto"/>
        <w:jc w:val="both"/>
        <w:rPr>
          <w:rtl/>
        </w:rPr>
      </w:pPr>
    </w:p>
    <w:p w:rsidR="00F60265" w:rsidRDefault="00F60265" w:rsidP="00F54277">
      <w:pPr>
        <w:spacing w:line="360" w:lineRule="auto"/>
        <w:jc w:val="both"/>
        <w:rPr>
          <w:rtl/>
        </w:rPr>
      </w:pPr>
      <w:r>
        <w:rPr>
          <w:rFonts w:hint="cs"/>
          <w:rtl/>
        </w:rPr>
        <w:t xml:space="preserve">ההחלטה מותרת לפרסום ללא פרטים מזהים ובשינויי הגהה ונוסח בלבד. </w:t>
      </w:r>
    </w:p>
    <w:p w:rsidR="00F60265" w:rsidRDefault="00F60265" w:rsidP="00F54277">
      <w:pPr>
        <w:spacing w:line="360" w:lineRule="auto"/>
        <w:jc w:val="both"/>
        <w:rPr>
          <w:sz w:val="6"/>
          <w:szCs w:val="6"/>
        </w:rPr>
      </w:pPr>
      <w:r>
        <w:rPr>
          <w:sz w:val="6"/>
          <w:szCs w:val="6"/>
          <w:rtl/>
        </w:rPr>
        <w:t>&lt;#6#&gt;</w:t>
      </w:r>
    </w:p>
    <w:p w:rsidR="00F60265" w:rsidRDefault="00F60265" w:rsidP="00F54277">
      <w:pPr>
        <w:jc w:val="both"/>
        <w:rPr>
          <w:rtl/>
        </w:rPr>
      </w:pPr>
    </w:p>
    <w:p w:rsidR="00F60265" w:rsidRDefault="00F60265" w:rsidP="00F54277">
      <w:pPr>
        <w:spacing w:line="360" w:lineRule="auto"/>
        <w:jc w:val="both"/>
        <w:rPr>
          <w:rtl/>
        </w:rPr>
      </w:pPr>
      <w:r>
        <w:rPr>
          <w:rFonts w:hint="cs"/>
          <w:b/>
          <w:bCs/>
          <w:rtl/>
        </w:rPr>
        <w:t xml:space="preserve">ניתנה והודעה היום </w:t>
      </w:r>
      <w:sdt>
        <w:sdtPr>
          <w:rPr>
            <w:rtl/>
          </w:rPr>
          <w:alias w:val="2207"/>
          <w:tag w:val="2207"/>
          <w:id w:val="1604927062"/>
          <w:text w:multiLine="1"/>
        </w:sdtPr>
        <w:sdtEndPr/>
        <w:sdtContent>
          <w:r>
            <w:rPr>
              <w:b/>
              <w:bCs/>
              <w:rtl/>
            </w:rPr>
            <w:t>א' טבת תשפ"ה</w:t>
          </w:r>
        </w:sdtContent>
      </w:sdt>
      <w:r>
        <w:rPr>
          <w:rFonts w:hint="cs"/>
          <w:b/>
          <w:bCs/>
          <w:rtl/>
        </w:rPr>
        <w:t xml:space="preserve">, </w:t>
      </w:r>
      <w:sdt>
        <w:sdtPr>
          <w:rPr>
            <w:rtl/>
          </w:rPr>
          <w:alias w:val="2206"/>
          <w:tag w:val="2206"/>
          <w:id w:val="-1182819209"/>
          <w:text w:multiLine="1"/>
        </w:sdtPr>
        <w:sdtEndPr/>
        <w:sdtContent>
          <w:r>
            <w:rPr>
              <w:b/>
              <w:bCs/>
            </w:rPr>
            <w:t>01/01/2025</w:t>
          </w:r>
        </w:sdtContent>
      </w:sdt>
      <w:r>
        <w:rPr>
          <w:rFonts w:hint="cs"/>
          <w:b/>
          <w:bCs/>
          <w:rtl/>
        </w:rPr>
        <w:t xml:space="preserve"> במעמד הנוכחים.</w:t>
      </w:r>
    </w:p>
    <w:p w:rsidR="00F60265" w:rsidRDefault="00F60265" w:rsidP="00F54277">
      <w:pPr>
        <w:jc w:val="both"/>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F60265" w:rsidTr="00CB46FB">
        <w:trPr>
          <w:trHeight w:val="316"/>
          <w:jc w:val="right"/>
        </w:trPr>
        <w:tc>
          <w:tcPr>
            <w:tcW w:w="3936" w:type="dxa"/>
            <w:vAlign w:val="center"/>
          </w:tcPr>
          <w:p w:rsidR="00F60265" w:rsidRDefault="00D06A68" w:rsidP="00F54277">
            <w:pPr>
              <w:jc w:val="both"/>
            </w:pPr>
            <w:sdt>
              <w:sdtPr>
                <w:rPr>
                  <w:rtl/>
                </w:rPr>
                <w:alias w:val="MergeField"/>
                <w:tag w:val="2144"/>
                <w:id w:val="1338509068"/>
              </w:sdtPr>
              <w:sdtEndPr/>
              <w:sdtContent>
                <w:r w:rsidR="00F60265">
                  <w:rPr>
                    <w:noProof/>
                  </w:rPr>
                  <w:drawing>
                    <wp:inline distT="0" distB="0" distL="0" distR="0" wp14:editId="50D07946">
                      <wp:extent cx="1051560" cy="5715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1051560" cy="571500"/>
                              </a:xfrm>
                              <a:prstGeom prst="rect">
                                <a:avLst/>
                              </a:prstGeom>
                            </pic:spPr>
                          </pic:pic>
                        </a:graphicData>
                      </a:graphic>
                    </wp:inline>
                  </w:drawing>
                </w:r>
              </w:sdtContent>
            </w:sdt>
          </w:p>
          <w:p w:rsidR="00F60265" w:rsidRDefault="00F60265" w:rsidP="00F54277">
            <w:pPr>
              <w:jc w:val="both"/>
              <w:rPr>
                <w:rtl/>
              </w:rPr>
            </w:pPr>
          </w:p>
        </w:tc>
      </w:tr>
      <w:tr w:rsidR="00F60265" w:rsidTr="00CB46FB">
        <w:trPr>
          <w:trHeight w:val="361"/>
          <w:jc w:val="right"/>
        </w:trPr>
        <w:tc>
          <w:tcPr>
            <w:tcW w:w="3936" w:type="dxa"/>
            <w:vAlign w:val="center"/>
          </w:tcPr>
          <w:p w:rsidR="00F60265" w:rsidRPr="00C02017" w:rsidRDefault="00D06A68" w:rsidP="00F54277">
            <w:pPr>
              <w:jc w:val="both"/>
              <w:rPr>
                <w:rFonts w:cs="David"/>
                <w:b/>
                <w:bCs/>
                <w:rtl/>
              </w:rPr>
            </w:pPr>
            <w:sdt>
              <w:sdtPr>
                <w:rPr>
                  <w:b/>
                  <w:bCs/>
                  <w:rtl/>
                </w:rPr>
                <w:alias w:val="2141"/>
                <w:tag w:val="2141"/>
                <w:id w:val="-522776690"/>
                <w:placeholder>
                  <w:docPart w:val="28CFF42F4E664A2F958914D646920818"/>
                </w:placeholder>
                <w:text w:multiLine="1"/>
              </w:sdtPr>
              <w:sdtEndPr/>
              <w:sdtContent>
                <w:r w:rsidR="00F60265">
                  <w:rPr>
                    <w:rFonts w:cs="David"/>
                    <w:b/>
                    <w:bCs/>
                    <w:rtl/>
                  </w:rPr>
                  <w:t>עפרה</w:t>
                </w:r>
              </w:sdtContent>
            </w:sdt>
            <w:r w:rsidR="00F60265" w:rsidRPr="00C02017">
              <w:rPr>
                <w:rFonts w:cs="David" w:hint="cs"/>
                <w:b/>
                <w:bCs/>
                <w:rtl/>
              </w:rPr>
              <w:t xml:space="preserve"> </w:t>
            </w:r>
            <w:sdt>
              <w:sdtPr>
                <w:rPr>
                  <w:rFonts w:hint="cs"/>
                  <w:b/>
                  <w:bCs/>
                  <w:rtl/>
                </w:rPr>
                <w:alias w:val="2142"/>
                <w:tag w:val="2142"/>
                <w:id w:val="135309883"/>
                <w:placeholder>
                  <w:docPart w:val="D84831CD7F9F41AE9FFC9DBD3D5237BD"/>
                </w:placeholder>
                <w:text w:multiLine="1"/>
              </w:sdtPr>
              <w:sdtEndPr/>
              <w:sdtContent>
                <w:r w:rsidR="00F60265">
                  <w:rPr>
                    <w:rFonts w:cs="David"/>
                    <w:b/>
                    <w:bCs/>
                    <w:rtl/>
                  </w:rPr>
                  <w:t>גיא</w:t>
                </w:r>
              </w:sdtContent>
            </w:sdt>
            <w:r w:rsidR="00F60265" w:rsidRPr="00C02017">
              <w:rPr>
                <w:rFonts w:cs="David" w:hint="cs"/>
                <w:b/>
                <w:bCs/>
                <w:rtl/>
              </w:rPr>
              <w:t xml:space="preserve">, </w:t>
            </w:r>
            <w:sdt>
              <w:sdtPr>
                <w:rPr>
                  <w:rFonts w:hint="cs"/>
                  <w:b/>
                  <w:bCs/>
                  <w:rtl/>
                </w:rPr>
                <w:alias w:val="2143"/>
                <w:tag w:val="2143"/>
                <w:id w:val="-75749229"/>
                <w:placeholder>
                  <w:docPart w:val="9CFE92B973FC45A490E859A83381FA71"/>
                </w:placeholder>
                <w:text w:multiLine="1"/>
              </w:sdtPr>
              <w:sdtEndPr/>
              <w:sdtContent>
                <w:r w:rsidR="00F60265">
                  <w:rPr>
                    <w:rFonts w:cs="David"/>
                    <w:b/>
                    <w:bCs/>
                    <w:rtl/>
                  </w:rPr>
                  <w:t>שופטת</w:t>
                </w:r>
              </w:sdtContent>
            </w:sdt>
          </w:p>
        </w:tc>
      </w:tr>
    </w:tbl>
    <w:p w:rsidR="00F60265" w:rsidRDefault="00F60265" w:rsidP="00F54277">
      <w:pPr>
        <w:jc w:val="both"/>
        <w:rPr>
          <w:rtl/>
        </w:rPr>
      </w:pPr>
    </w:p>
    <w:p w:rsidR="00245FF9" w:rsidRDefault="00245FF9" w:rsidP="00F54277">
      <w:pPr>
        <w:jc w:val="both"/>
      </w:pPr>
    </w:p>
    <w:sectPr w:rsidR="00245FF9" w:rsidSect="00AC7B7E">
      <w:headerReference w:type="default" r:id="rId15"/>
      <w:footerReference w:type="even" r:id="rId16"/>
      <w:footerReference w:type="default" r:id="rId17"/>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A68" w:rsidRDefault="00D06A68">
      <w:r>
        <w:separator/>
      </w:r>
    </w:p>
  </w:endnote>
  <w:endnote w:type="continuationSeparator" w:id="0">
    <w:p w:rsidR="00D06A68" w:rsidRDefault="00D0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B7E" w:rsidRDefault="00AC7B7E" w:rsidP="00C44404">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AC7B7E" w:rsidRDefault="00AC7B7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B7E" w:rsidRDefault="00AC7B7E" w:rsidP="00C44404">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232EA0">
      <w:rPr>
        <w:rStyle w:val="a9"/>
        <w:noProof/>
        <w:rtl/>
      </w:rPr>
      <w:t>1</w:t>
    </w:r>
    <w:r>
      <w:rPr>
        <w:rStyle w:val="a9"/>
        <w:rtl/>
      </w:rPr>
      <w:fldChar w:fldCharType="end"/>
    </w:r>
  </w:p>
  <w:p w:rsidR="00AC7B7E" w:rsidRDefault="00AC7B7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A68" w:rsidRDefault="00D06A68">
      <w:r>
        <w:separator/>
      </w:r>
    </w:p>
  </w:footnote>
  <w:footnote w:type="continuationSeparator" w:id="0">
    <w:p w:rsidR="00D06A68" w:rsidRDefault="00D0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75012F">
    <w:pPr>
      <w:pStyle w:val="a3"/>
      <w:tabs>
        <w:tab w:val="clear" w:pos="8306"/>
      </w:tabs>
      <w:jc w:val="center"/>
      <w:rPr>
        <w:rtl/>
      </w:rPr>
    </w:pPr>
    <w:r>
      <w:rPr>
        <w:noProof/>
      </w:rPr>
      <w:drawing>
        <wp:inline distT="0" distB="0" distL="0" distR="0">
          <wp:extent cx="516890" cy="57277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09"/>
      <w:gridCol w:w="236"/>
      <w:gridCol w:w="2059"/>
    </w:tblGrid>
    <w:tr w:rsidR="00EB1D9D">
      <w:trPr>
        <w:trHeight w:hRule="exact" w:val="418"/>
        <w:jc w:val="center"/>
      </w:trPr>
      <w:sdt>
        <w:sdtPr>
          <w:rPr>
            <w:rtl/>
          </w:rPr>
          <w:alias w:val="162"/>
          <w:tag w:val="162"/>
          <w:id w:val="999314769"/>
          <w:text/>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באשדוד</w:t>
              </w:r>
            </w:p>
          </w:tc>
        </w:sdtContent>
      </w:sdt>
    </w:tr>
    <w:tr w:rsidR="00EB1D9D" w:rsidTr="00A04531">
      <w:trPr>
        <w:trHeight w:val="337"/>
        <w:jc w:val="center"/>
      </w:trPr>
      <w:tc>
        <w:tcPr>
          <w:tcW w:w="6396" w:type="dxa"/>
        </w:tcPr>
        <w:p w:rsidR="00EB1D9D" w:rsidRPr="00545DC7" w:rsidRDefault="00D06A68">
          <w:pPr>
            <w:rPr>
              <w:b/>
              <w:bCs/>
              <w:rtl/>
            </w:rPr>
          </w:pPr>
          <w:sdt>
            <w:sdtPr>
              <w:rPr>
                <w:rtl/>
              </w:rPr>
              <w:alias w:val="849"/>
              <w:tag w:val="849"/>
              <w:id w:val="1442176931"/>
              <w:text w:multiLine="1"/>
            </w:sdtPr>
            <w:sdtEndPr/>
            <w:sdtContent>
              <w:r w:rsidR="00545DC7">
                <w:rPr>
                  <w:b/>
                  <w:bCs/>
                  <w:rtl/>
                </w:rPr>
                <w:t>ה"ט</w:t>
              </w:r>
            </w:sdtContent>
          </w:sdt>
          <w:r w:rsidR="00E679BB" w:rsidRPr="00545DC7">
            <w:rPr>
              <w:rFonts w:hint="cs"/>
              <w:b/>
              <w:bCs/>
              <w:rtl/>
            </w:rPr>
            <w:t xml:space="preserve"> </w:t>
          </w:r>
          <w:sdt>
            <w:sdtPr>
              <w:rPr>
                <w:rtl/>
              </w:rPr>
              <w:alias w:val="158"/>
              <w:tag w:val="158"/>
              <w:id w:val="-862512945"/>
              <w:text w:multiLine="1"/>
            </w:sdtPr>
            <w:sdtEndPr/>
            <w:sdtContent>
              <w:r w:rsidR="00545DC7">
                <w:rPr>
                  <w:b/>
                  <w:bCs/>
                  <w:rtl/>
                </w:rPr>
                <w:t>59212-12-24</w:t>
              </w:r>
            </w:sdtContent>
          </w:sdt>
          <w:r w:rsidR="00E679BB" w:rsidRPr="00545DC7">
            <w:rPr>
              <w:rFonts w:hint="cs"/>
              <w:b/>
              <w:bCs/>
              <w:rtl/>
            </w:rPr>
            <w:t xml:space="preserve"> </w:t>
          </w:r>
          <w:sdt>
            <w:sdtPr>
              <w:rPr>
                <w:rtl/>
              </w:rPr>
              <w:alias w:val="293"/>
              <w:tag w:val="293"/>
              <w:id w:val="-70735735"/>
              <w:text w:multiLine="1"/>
            </w:sdtPr>
            <w:sdtEndPr/>
            <w:sdtContent>
              <w:r w:rsidR="00E40983">
                <w:rPr>
                  <w:b/>
                  <w:bCs/>
                  <w:rtl/>
                </w:rPr>
                <w:t>ר</w:t>
              </w:r>
              <w:r w:rsidR="00E40983">
                <w:rPr>
                  <w:rFonts w:hint="cs"/>
                  <w:b/>
                  <w:bCs/>
                  <w:rtl/>
                </w:rPr>
                <w:t xml:space="preserve">. נ' ק. </w:t>
              </w:r>
            </w:sdtContent>
          </w:sdt>
        </w:p>
        <w:p w:rsidR="00EB1D9D" w:rsidRDefault="00EB1D9D">
          <w:pPr>
            <w:rPr>
              <w:b/>
              <w:bCs/>
              <w:sz w:val="26"/>
              <w:szCs w:val="26"/>
              <w:rtl/>
            </w:rPr>
          </w:pPr>
        </w:p>
      </w:tc>
      <w:tc>
        <w:tcPr>
          <w:tcW w:w="236" w:type="dxa"/>
        </w:tcPr>
        <w:p w:rsidR="00EB1D9D" w:rsidRDefault="00EB1D9D">
          <w:pPr>
            <w:pStyle w:val="a3"/>
            <w:jc w:val="right"/>
            <w:rPr>
              <w:b/>
              <w:bCs/>
              <w:sz w:val="26"/>
              <w:szCs w:val="26"/>
              <w:rtl/>
            </w:rPr>
          </w:pPr>
        </w:p>
      </w:tc>
      <w:sdt>
        <w:sdtPr>
          <w:rPr>
            <w:rtl/>
          </w:rPr>
          <w:alias w:val="2042"/>
          <w:tag w:val="2042"/>
          <w:id w:val="2005932897"/>
          <w:text/>
        </w:sdtPr>
        <w:sdtEndPr/>
        <w:sdtContent>
          <w:tc>
            <w:tcPr>
              <w:tcW w:w="2088" w:type="dxa"/>
            </w:tcPr>
            <w:p w:rsidR="00EB1D9D" w:rsidRPr="00545DC7" w:rsidRDefault="00053909">
              <w:pPr>
                <w:pStyle w:val="a3"/>
                <w:tabs>
                  <w:tab w:val="clear" w:pos="4153"/>
                </w:tabs>
                <w:jc w:val="right"/>
                <w:rPr>
                  <w:b/>
                  <w:bCs/>
                  <w:rtl/>
                </w:rPr>
              </w:pPr>
              <w:r w:rsidRPr="00545DC7">
                <w:rPr>
                  <w:b/>
                  <w:bCs/>
                  <w:rtl/>
                </w:rPr>
                <w:t>01/01/2025</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951218F"/>
    <w:multiLevelType w:val="hybridMultilevel"/>
    <w:tmpl w:val="F7B0E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6"/>
  </w:num>
  <w:num w:numId="3">
    <w:abstractNumId w:val="13"/>
  </w:num>
  <w:num w:numId="4">
    <w:abstractNumId w:val="12"/>
  </w:num>
  <w:num w:numId="5">
    <w:abstractNumId w:val="5"/>
  </w:num>
  <w:num w:numId="6">
    <w:abstractNumId w:val="7"/>
  </w:num>
  <w:num w:numId="7">
    <w:abstractNumId w:val="17"/>
  </w:num>
  <w:num w:numId="8">
    <w:abstractNumId w:val="0"/>
  </w:num>
  <w:num w:numId="9">
    <w:abstractNumId w:val="11"/>
  </w:num>
  <w:num w:numId="10">
    <w:abstractNumId w:val="9"/>
  </w:num>
  <w:num w:numId="11">
    <w:abstractNumId w:val="3"/>
  </w:num>
  <w:num w:numId="12">
    <w:abstractNumId w:val="16"/>
  </w:num>
  <w:num w:numId="13">
    <w:abstractNumId w:val="10"/>
  </w:num>
  <w:num w:numId="14">
    <w:abstractNumId w:val="2"/>
  </w:num>
  <w:num w:numId="15">
    <w:abstractNumId w:val="14"/>
  </w:num>
  <w:num w:numId="16">
    <w:abstractNumId w:val="1"/>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9212-12-24"/>
    <w:docVar w:name="caseId" w:val="82242187"/>
    <w:docVar w:name="deriveClass" w:val="NGCS.Protocol.BL.Client.ProtocolBLClientCivil"/>
    <w:docVar w:name="firstPageNumber" w:val="1"/>
    <w:docVar w:name="NGCS.caseTypeID" w:val="-1"/>
    <w:docVar w:name="NGCS.courtID" w:val="43"/>
    <w:docVar w:name="NGCS.isReservedAddressPlace" w:val="0"/>
    <w:docVar w:name="NGCS.isReservedVoucherPlace" w:val="0"/>
    <w:docVar w:name="NGCS.proceedingID" w:val="-1"/>
    <w:docVar w:name="NGCS.TemplateCategoryID" w:val="14"/>
    <w:docVar w:name="NGCS.userUPN" w:val="028758035@GOV.IL"/>
    <w:docVar w:name="privellegeId" w:val="2"/>
    <w:docVar w:name="protocolId" w:val="15320895"/>
    <w:docVar w:name="releaseSign" w:val="0"/>
    <w:docVar w:name="sittingDateTime" w:val="01/01/2025 09:15     "/>
    <w:docVar w:name="sittingId" w:val="99182901"/>
    <w:docVar w:name="sittingTypeId" w:val="1"/>
    <w:docVar w:name="WordClientAssemblyName" w:val="NGCS.Protocol.BL.Client"/>
    <w:docVar w:name="WordClientClassName" w:val="NGCS.Templates.UIP.TemplateWordClient"/>
  </w:docVars>
  <w:rsids>
    <w:rsidRoot w:val="00EB1D9D"/>
    <w:rsid w:val="0000736A"/>
    <w:rsid w:val="00014F26"/>
    <w:rsid w:val="00016C3B"/>
    <w:rsid w:val="00032A68"/>
    <w:rsid w:val="00053909"/>
    <w:rsid w:val="000555F0"/>
    <w:rsid w:val="000608AB"/>
    <w:rsid w:val="0008607A"/>
    <w:rsid w:val="000978E2"/>
    <w:rsid w:val="000C3D5F"/>
    <w:rsid w:val="000C7499"/>
    <w:rsid w:val="000E37CD"/>
    <w:rsid w:val="00100FD9"/>
    <w:rsid w:val="00115104"/>
    <w:rsid w:val="00131385"/>
    <w:rsid w:val="0014434E"/>
    <w:rsid w:val="001526FC"/>
    <w:rsid w:val="0015751F"/>
    <w:rsid w:val="0016231B"/>
    <w:rsid w:val="00163279"/>
    <w:rsid w:val="001649CB"/>
    <w:rsid w:val="001666D0"/>
    <w:rsid w:val="001705B8"/>
    <w:rsid w:val="00174C6C"/>
    <w:rsid w:val="00197C26"/>
    <w:rsid w:val="001A056F"/>
    <w:rsid w:val="001A3398"/>
    <w:rsid w:val="001C69C2"/>
    <w:rsid w:val="001E532F"/>
    <w:rsid w:val="00205AF1"/>
    <w:rsid w:val="00227A15"/>
    <w:rsid w:val="00232EA0"/>
    <w:rsid w:val="00235FCA"/>
    <w:rsid w:val="00237F64"/>
    <w:rsid w:val="00245547"/>
    <w:rsid w:val="00245FF9"/>
    <w:rsid w:val="00296868"/>
    <w:rsid w:val="002A1C94"/>
    <w:rsid w:val="002E24EE"/>
    <w:rsid w:val="002F455E"/>
    <w:rsid w:val="002F5A82"/>
    <w:rsid w:val="00301B1C"/>
    <w:rsid w:val="00347ACF"/>
    <w:rsid w:val="0035766B"/>
    <w:rsid w:val="00360FC1"/>
    <w:rsid w:val="003B2F1B"/>
    <w:rsid w:val="003F67F1"/>
    <w:rsid w:val="003F6EFC"/>
    <w:rsid w:val="004245E9"/>
    <w:rsid w:val="00426D90"/>
    <w:rsid w:val="00442655"/>
    <w:rsid w:val="004752AF"/>
    <w:rsid w:val="00486DEE"/>
    <w:rsid w:val="004938C7"/>
    <w:rsid w:val="00494C2F"/>
    <w:rsid w:val="004C0CA7"/>
    <w:rsid w:val="004F4B4A"/>
    <w:rsid w:val="005064BE"/>
    <w:rsid w:val="00532A9F"/>
    <w:rsid w:val="00545DC7"/>
    <w:rsid w:val="00551705"/>
    <w:rsid w:val="00551ECB"/>
    <w:rsid w:val="00560CB1"/>
    <w:rsid w:val="00564942"/>
    <w:rsid w:val="00564AAC"/>
    <w:rsid w:val="00577444"/>
    <w:rsid w:val="00580CB3"/>
    <w:rsid w:val="0059046C"/>
    <w:rsid w:val="00594F89"/>
    <w:rsid w:val="005D47FD"/>
    <w:rsid w:val="005D6FD9"/>
    <w:rsid w:val="00600219"/>
    <w:rsid w:val="006110FD"/>
    <w:rsid w:val="0061652F"/>
    <w:rsid w:val="00620E3F"/>
    <w:rsid w:val="00631222"/>
    <w:rsid w:val="00633BA9"/>
    <w:rsid w:val="006424C7"/>
    <w:rsid w:val="00654241"/>
    <w:rsid w:val="006A4D3D"/>
    <w:rsid w:val="006B639D"/>
    <w:rsid w:val="006D72D1"/>
    <w:rsid w:val="006E07E9"/>
    <w:rsid w:val="006E105A"/>
    <w:rsid w:val="006F0E02"/>
    <w:rsid w:val="00701199"/>
    <w:rsid w:val="007378FE"/>
    <w:rsid w:val="0075012F"/>
    <w:rsid w:val="00770F7C"/>
    <w:rsid w:val="00777613"/>
    <w:rsid w:val="007C0D02"/>
    <w:rsid w:val="007D71BF"/>
    <w:rsid w:val="007F4959"/>
    <w:rsid w:val="008100EF"/>
    <w:rsid w:val="00810156"/>
    <w:rsid w:val="008138D1"/>
    <w:rsid w:val="008320CC"/>
    <w:rsid w:val="008323C5"/>
    <w:rsid w:val="0083639D"/>
    <w:rsid w:val="0088228B"/>
    <w:rsid w:val="008957EA"/>
    <w:rsid w:val="008D15AB"/>
    <w:rsid w:val="008D2ABD"/>
    <w:rsid w:val="008D7896"/>
    <w:rsid w:val="00934BA1"/>
    <w:rsid w:val="0094049A"/>
    <w:rsid w:val="0094092B"/>
    <w:rsid w:val="00943E5D"/>
    <w:rsid w:val="009521C7"/>
    <w:rsid w:val="00955A9A"/>
    <w:rsid w:val="00963CAE"/>
    <w:rsid w:val="00966439"/>
    <w:rsid w:val="0098237F"/>
    <w:rsid w:val="00982FF5"/>
    <w:rsid w:val="009857E4"/>
    <w:rsid w:val="009859AB"/>
    <w:rsid w:val="009C480B"/>
    <w:rsid w:val="009E0078"/>
    <w:rsid w:val="00A04531"/>
    <w:rsid w:val="00A25356"/>
    <w:rsid w:val="00A67D1A"/>
    <w:rsid w:val="00A7280A"/>
    <w:rsid w:val="00A90B16"/>
    <w:rsid w:val="00A910BF"/>
    <w:rsid w:val="00A9385E"/>
    <w:rsid w:val="00AC7B7E"/>
    <w:rsid w:val="00AD1366"/>
    <w:rsid w:val="00AF68F7"/>
    <w:rsid w:val="00B02752"/>
    <w:rsid w:val="00B30584"/>
    <w:rsid w:val="00B316B0"/>
    <w:rsid w:val="00B6568E"/>
    <w:rsid w:val="00B66459"/>
    <w:rsid w:val="00BB299C"/>
    <w:rsid w:val="00BF00B0"/>
    <w:rsid w:val="00C471D1"/>
    <w:rsid w:val="00C50277"/>
    <w:rsid w:val="00C518EA"/>
    <w:rsid w:val="00C8613B"/>
    <w:rsid w:val="00CA022A"/>
    <w:rsid w:val="00CA0912"/>
    <w:rsid w:val="00CB6B34"/>
    <w:rsid w:val="00D0223F"/>
    <w:rsid w:val="00D0615F"/>
    <w:rsid w:val="00D06A68"/>
    <w:rsid w:val="00D2736A"/>
    <w:rsid w:val="00D46984"/>
    <w:rsid w:val="00D86190"/>
    <w:rsid w:val="00DA2DD1"/>
    <w:rsid w:val="00DC0248"/>
    <w:rsid w:val="00DC4526"/>
    <w:rsid w:val="00DD4926"/>
    <w:rsid w:val="00DE776A"/>
    <w:rsid w:val="00DF69AA"/>
    <w:rsid w:val="00E36161"/>
    <w:rsid w:val="00E37759"/>
    <w:rsid w:val="00E40983"/>
    <w:rsid w:val="00E43E87"/>
    <w:rsid w:val="00E4581A"/>
    <w:rsid w:val="00E51120"/>
    <w:rsid w:val="00E620AB"/>
    <w:rsid w:val="00E679BB"/>
    <w:rsid w:val="00E82A6A"/>
    <w:rsid w:val="00EB1D9D"/>
    <w:rsid w:val="00EB781B"/>
    <w:rsid w:val="00F24B4E"/>
    <w:rsid w:val="00F50C26"/>
    <w:rsid w:val="00F53B32"/>
    <w:rsid w:val="00F54277"/>
    <w:rsid w:val="00F60265"/>
    <w:rsid w:val="00F861D3"/>
    <w:rsid w:val="00F91F7D"/>
    <w:rsid w:val="00F93578"/>
    <w:rsid w:val="00FA2034"/>
    <w:rsid w:val="00FA308E"/>
    <w:rsid w:val="00FA615F"/>
    <w:rsid w:val="00FD12D3"/>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8C400-E342-4465-8F8E-4057B57EF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8957EA"/>
    <w:rPr>
      <w:color w:val="808080"/>
    </w:rPr>
  </w:style>
  <w:style w:type="paragraph" w:customStyle="1" w:styleId="12">
    <w:name w:val="רגיל + ‏12 נק'"/>
    <w:aliases w:val="מיושר לשני הצדדים,מרווח בין שורות:  שורה וחצי"/>
    <w:basedOn w:val="a"/>
    <w:rsid w:val="00AC7B7E"/>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AC7B7E"/>
    <w:pPr>
      <w:spacing w:line="360" w:lineRule="auto"/>
      <w:jc w:val="both"/>
    </w:pPr>
    <w:rPr>
      <w:rFonts w:ascii="Times New Roman" w:eastAsia="Times New Roman" w:hAnsi="Times New Roman"/>
    </w:rPr>
  </w:style>
  <w:style w:type="paragraph" w:styleId="ac">
    <w:name w:val="List Paragraph"/>
    <w:basedOn w:val="a"/>
    <w:uiPriority w:val="34"/>
    <w:qFormat/>
    <w:rsid w:val="00E43E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8CFF42F4E664A2F958914D646920818"/>
        <w:category>
          <w:name w:val="כללי"/>
          <w:gallery w:val="placeholder"/>
        </w:category>
        <w:types>
          <w:type w:val="bbPlcHdr"/>
        </w:types>
        <w:behaviors>
          <w:behavior w:val="content"/>
        </w:behaviors>
        <w:guid w:val="{432ABAE5-B415-4E91-9FA1-BB89CFB6690C}"/>
      </w:docPartPr>
      <w:docPartBody>
        <w:p w:rsidR="006D1206" w:rsidRDefault="0004194F" w:rsidP="0004194F">
          <w:pPr>
            <w:pStyle w:val="28CFF42F4E664A2F958914D646920818"/>
          </w:pPr>
          <w:r w:rsidRPr="002A7028">
            <w:rPr>
              <w:rFonts w:cs="David"/>
              <w:b/>
              <w:bCs/>
              <w:rtl/>
            </w:rPr>
            <w:t>שם פרטי חותם</w:t>
          </w:r>
        </w:p>
      </w:docPartBody>
    </w:docPart>
    <w:docPart>
      <w:docPartPr>
        <w:name w:val="D84831CD7F9F41AE9FFC9DBD3D5237BD"/>
        <w:category>
          <w:name w:val="כללי"/>
          <w:gallery w:val="placeholder"/>
        </w:category>
        <w:types>
          <w:type w:val="bbPlcHdr"/>
        </w:types>
        <w:behaviors>
          <w:behavior w:val="content"/>
        </w:behaviors>
        <w:guid w:val="{713B49FF-947C-47C4-8156-A8EB24AC1401}"/>
      </w:docPartPr>
      <w:docPartBody>
        <w:p w:rsidR="006D1206" w:rsidRDefault="0004194F" w:rsidP="0004194F">
          <w:pPr>
            <w:pStyle w:val="D84831CD7F9F41AE9FFC9DBD3D5237BD"/>
          </w:pPr>
          <w:r w:rsidRPr="002A7028">
            <w:rPr>
              <w:rFonts w:cs="David"/>
              <w:b/>
              <w:bCs/>
              <w:rtl/>
            </w:rPr>
            <w:t>שם משפחה חותם</w:t>
          </w:r>
        </w:p>
      </w:docPartBody>
    </w:docPart>
    <w:docPart>
      <w:docPartPr>
        <w:name w:val="9CFE92B973FC45A490E859A83381FA71"/>
        <w:category>
          <w:name w:val="כללי"/>
          <w:gallery w:val="placeholder"/>
        </w:category>
        <w:types>
          <w:type w:val="bbPlcHdr"/>
        </w:types>
        <w:behaviors>
          <w:behavior w:val="content"/>
        </w:behaviors>
        <w:guid w:val="{034416D6-7B44-42F2-8A01-6AF75079C602}"/>
      </w:docPartPr>
      <w:docPartBody>
        <w:p w:rsidR="006D1206" w:rsidRDefault="0004194F" w:rsidP="0004194F">
          <w:pPr>
            <w:pStyle w:val="9CFE92B973FC45A490E859A83381FA71"/>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94F"/>
    <w:rsid w:val="0004194F"/>
    <w:rsid w:val="002C6CED"/>
    <w:rsid w:val="00326ADA"/>
    <w:rsid w:val="006D1206"/>
    <w:rsid w:val="008B4A0F"/>
    <w:rsid w:val="00EF646A"/>
    <w:rsid w:val="00F0248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892F4778400447590C2E12363E4FDB2">
    <w:name w:val="8892F4778400447590C2E12363E4FDB2"/>
    <w:rsid w:val="0004194F"/>
    <w:pPr>
      <w:bidi/>
    </w:pPr>
  </w:style>
  <w:style w:type="paragraph" w:customStyle="1" w:styleId="DC9E35A6864C48028BA5803ED550924A">
    <w:name w:val="DC9E35A6864C48028BA5803ED550924A"/>
    <w:rsid w:val="0004194F"/>
    <w:pPr>
      <w:bidi/>
    </w:pPr>
  </w:style>
  <w:style w:type="paragraph" w:customStyle="1" w:styleId="B635E7C8EF944DF4B7C5E658510A041F">
    <w:name w:val="B635E7C8EF944DF4B7C5E658510A041F"/>
    <w:rsid w:val="0004194F"/>
    <w:pPr>
      <w:bidi/>
    </w:pPr>
  </w:style>
  <w:style w:type="paragraph" w:customStyle="1" w:styleId="28CFF42F4E664A2F958914D646920818">
    <w:name w:val="28CFF42F4E664A2F958914D646920818"/>
    <w:rsid w:val="0004194F"/>
    <w:pPr>
      <w:bidi/>
    </w:pPr>
  </w:style>
  <w:style w:type="paragraph" w:customStyle="1" w:styleId="D84831CD7F9F41AE9FFC9DBD3D5237BD">
    <w:name w:val="D84831CD7F9F41AE9FFC9DBD3D5237BD"/>
    <w:rsid w:val="0004194F"/>
    <w:pPr>
      <w:bidi/>
    </w:pPr>
  </w:style>
  <w:style w:type="paragraph" w:customStyle="1" w:styleId="9CFE92B973FC45A490E859A83381FA71">
    <w:name w:val="9CFE92B973FC45A490E859A83381FA71"/>
    <w:rsid w:val="0004194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eetingDS>
  <dt_Meeting>
    <MeetingID>90496198</MeetingID>
    <MeetingDate>2025-01-01T00:00:00+02:00</MeetingDate>
    <StartTime>09:15     </StartTime>
    <FinishTime>09:30     </FinishTime>
    <AllDayEvent>false</AllDayEvent>
    <Label>0</Label>
    <ShowTimeAs>0</ShowTimeAs>
    <Remark/>
    <MeetingTypeID>1</MeetingTypeID>
    <UserID>034565374@GOV.IL</UserID>
    <ChangeDate>2024-12-25T10:49:43.44+02:00</ChangeDate>
    <MeetingMode>1</MeetingMode>
    <IsVCMeeting>false</IsVCMeeting>
  </dt_Meeting>
  <dt_MeetingUser>
    <MeetingID>90496198</MeetingID>
    <UserID>028758035@GOV.IL</UserID>
    <ExchangeGUID>920b8cce-4e80-442a-82f6-c25330eb5246.eml</ExchangeGUID>
    <OrdinalNumberID>0</OrdinalNumberID>
  </dt_MeetingUser>
  <dt_Sitting>
    <SittingID>99182901</SittingID>
    <MeetingID>90496198</MeetingID>
    <SittingTypeID>5</SittingTypeID>
    <CourtID>43</CourtID>
    <ActivatingMethodID>2</ActivatingMethodID>
    <SittingActivityStatusID>1</SittingActivityStatusID>
    <ChangeDate>2024-12-25T10:49:43.5+02:00</ChangeDate>
    <UserID>034565374@GOV.IL</UserID>
    <StartTime>09:15     </StartTime>
    <FinishTime>09:15     </FinishTime>
    <Remark/>
    <OrdinalNumber>0</OrdinalNumber>
    <RemarkSittingType>צו הגנה במעמד הצדדים</RemarkSittingType>
    <ProtocolSubjectID>0</ProtocolSubjectID>
    <CourtDisplayName>בית משפט לענייני משפחה באשדוד</CourtDisplayName>
    <IsProtocolFirst>1</IsProtocolFirst>
    <IsProtocolNotFirst>false</IsProtocolNotFirst>
    <ReadingDate/>
    <ReadingTime/>
    <AccusedAnswerDate/>
    <AccusedAnswerTime/>
    <ProofDate/>
    <ProofTime/>
    <CourtAddress>מורדי הגטאות רובע ב' אשדוד</CourtAddress>
    <IsTitleCaseExists>0</IsTitleCaseExists>
    <ProtocolSubject/>
    <CaseTypeID>10177</CaseTypeID>
  </dt_Sitting>
  <dt_SittingCase>
    <SittingCaseID>100729348</SittingCaseID>
    <SittingID>99182901</SittingID>
    <CaseID>82242187</CaseID>
    <CaseDisplayIdentifier>59212-12-24</CaseDisplayIdentifier>
    <CaseName>רובשטיין נ' קרימוב</CaseName>
    <CaseTypeDesc>ה"ט</CaseTypeDesc>
    <CaseLinkType>-1</CaseLinkType>
  </dt_SittingCase>
  <dt_MeetingUserHistory>
    <MeetingUserHistoryID>2581426</MeetingUserHistoryID>
    <MeetingID>90496198</MeetingID>
    <UserID>028758035@GOV.IL</UserID>
    <MeetingUserActionTypeID>1</MeetingUserActionTypeID>
    <ActionDate>2024-12-25T10:49:43.5+02:00</ActionDate>
  </dt_MeetingUserHistory>
  <dt_Case>
    <CaseName>רובשטיין נ' קרימוב</CaseName>
  </dt_Case>
  <dt_CasePartyA>
    <CasePartyID>281774923</CasePartyID>
    <GroupPartyAlias>מבקשים</GroupPartyAlias>
    <PartyAliasID>3</PartyAliasID>
    <OrdinalNumber/>
    <FullName>ליילה רובשטיין</FullName>
    <FullNameAndRoleName>ליילה רובשטיין</FullNameAndRoleName>
    <FirstName>ליילה</FirstName>
    <LastName>רובשטיין</LastName>
    <RoleName>מבקש 1</RoleName>
    <TypeIdentifier>ת"ז</TypeIdentifier>
    <AuthenticationNumber>328008149</AuthenticationNumber>
    <CasePartyTypeID>1</CasePartyTypeID>
    <IsPublicationProhibited>false</IsPublicationProhibited>
  </dt_CasePartyA>
  <dt_CasePartyB>
    <CasePartyID>281774925</CasePartyID>
    <GroupPartyAlias>משיבים</GroupPartyAlias>
    <PartyAliasID>4</PartyAliasID>
    <OrdinalNumber/>
    <FullName>גייחון קרימוב</FullName>
    <FullNameAndRoleName>גייחון קרימוב</FullNameAndRoleName>
    <FirstName>גייחון</FirstName>
    <LastName>קרימוב</LastName>
    <RoleName>משיב 1</RoleName>
    <TypeIdentifier>דרכון</TypeIdentifier>
    <AuthenticationNumber>C00885204</AuthenticationNumber>
    <CasePartyTypeID>1</CasePartyTypeID>
    <IsPublicationProhibited>false</IsPublicationProhibited>
  </dt_CasePartyB>
  <UserMetaData>
    <UserPrincipalName/>
    <DisplayName>שופטת עפרה גיא</DisplayName>
    <UserIdentity>1</UserIdentity>
    <JudgeRoleName>שופטת</JudgeRoleName>
  </UserMetaData>
</MeetingDS>
</file>

<file path=customXml/item2.xml><?xml version="1.0" encoding="utf-8"?>
<NewDataSet/>
</file>

<file path=customXml/item3.xml><?xml version="1.0" encoding="utf-8"?>
<AttendeesDS/>
</file>

<file path=customXml/item4.xml><?xml version="1.0" encoding="utf-8"?>
<NewDataSet/>
</file>

<file path=customXml/item5.xml><?xml version="1.0" encoding="utf-8"?>
<SignatureDS>
  <dt_Signature>
    <UserUPN>028758035@GOV.IL</UserUPN>
    <FirstName>עפרה</FirstName>
    <LastName>גיא</LastName>
    <DisplayName>עפרה גיא</DisplayName>
    <SignatureGrafic>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</SignatureGrafic>
    <RoleID>16</RoleID>
    <TitleOrRoleName>שופטת</TitleOrRoleName>
    <OrdinalNumber>1</OrdinalNumber>
  </dt_Signature>
</SignatureDS>
</file>

<file path=customXml/item6.xml><?xml version="1.0" encoding="utf-8"?>
<SignatureDS>
  <dt_Signature>
    <UserUPN>028758035@GOV.IL</UserUPN>
    <FirstName>עפרה</FirstName>
    <LastName>גיא</LastName>
    <DisplayName>עפרה גיא</DisplayName>
    <SignatureGrafic>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</SignatureGrafic>
    <RoleID>16</RoleID>
    <TitleOrRoleName>שופטת</TitleOrRoleName>
    <OrdinalNumber>1</OrdinalNumber>
  </dt_Signature>
</SignatureDS>
</file>

<file path=customXml/itemProps1.xml><?xml version="1.0" encoding="utf-8"?>
<ds:datastoreItem xmlns:ds="http://schemas.openxmlformats.org/officeDocument/2006/customXml" ds:itemID="{4F9AE0CA-950C-423A-95F1-F9437B48F6B2}">
  <ds:schemaRefs/>
</ds:datastoreItem>
</file>

<file path=customXml/itemProps2.xml><?xml version="1.0" encoding="utf-8"?>
<ds:datastoreItem xmlns:ds="http://schemas.openxmlformats.org/officeDocument/2006/customXml" ds:itemID="{F269C43A-37BE-40DF-8A34-25B11688E51A}">
  <ds:schemaRefs/>
</ds:datastoreItem>
</file>

<file path=customXml/itemProps3.xml><?xml version="1.0" encoding="utf-8"?>
<ds:datastoreItem xmlns:ds="http://schemas.openxmlformats.org/officeDocument/2006/customXml" ds:itemID="{5C638084-F4B1-40F6-8C61-96D56946079F}">
  <ds:schemaRefs/>
</ds:datastoreItem>
</file>

<file path=customXml/itemProps4.xml><?xml version="1.0" encoding="utf-8"?>
<ds:datastoreItem xmlns:ds="http://schemas.openxmlformats.org/officeDocument/2006/customXml" ds:itemID="{3E989A40-9383-467F-89EF-304F7CA24F71}">
  <ds:schemaRefs/>
</ds:datastoreItem>
</file>

<file path=customXml/itemProps5.xml><?xml version="1.0" encoding="utf-8"?>
<ds:datastoreItem xmlns:ds="http://schemas.openxmlformats.org/officeDocument/2006/customXml" ds:itemID="{65CA725E-2DA9-4CF4-B913-93911177D487}">
  <ds:schemaRefs/>
</ds:datastoreItem>
</file>

<file path=customXml/itemProps6.xml><?xml version="1.0" encoding="utf-8"?>
<ds:datastoreItem xmlns:ds="http://schemas.openxmlformats.org/officeDocument/2006/customXml" ds:itemID="{9CCF7967-40CE-4432-BEFE-350B528631B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1290</Words>
  <Characters>6450</Characters>
  <Application>Microsoft Office Word</Application>
  <DocSecurity>0</DocSecurity>
  <Lines>53</Lines>
  <Paragraphs>15</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2025-01-01T08:50:00Z</cp:lastPrinted>
  <dcterms:created xsi:type="dcterms:W3CDTF">2025-01-05T08:04:00Z</dcterms:created>
  <dcterms:modified xsi:type="dcterms:W3CDTF">2025-01-05T08:04:00Z</dcterms:modified>
</cp:coreProperties>
</file>